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8B5B33" w14:textId="02AF0BCE" w:rsidR="001C332D" w:rsidRPr="004B6B7E"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4B6B7E">
        <w:rPr>
          <w:rFonts w:ascii="Arial" w:eastAsia="MS Mincho" w:hAnsi="Arial" w:cs="Arial"/>
          <w:b/>
          <w:sz w:val="24"/>
          <w:szCs w:val="24"/>
          <w:lang w:eastAsia="ja-JP"/>
        </w:rPr>
        <w:t>3GPP TSG-SA WG1 Meeting #</w:t>
      </w:r>
      <w:r w:rsidR="001B0AFB" w:rsidRPr="004B6B7E">
        <w:rPr>
          <w:rFonts w:ascii="Arial" w:eastAsia="MS Mincho" w:hAnsi="Arial" w:cs="Arial"/>
          <w:b/>
          <w:sz w:val="24"/>
          <w:szCs w:val="24"/>
          <w:lang w:eastAsia="ja-JP"/>
        </w:rPr>
        <w:t>1</w:t>
      </w:r>
      <w:r w:rsidR="00D36669" w:rsidRPr="004B6B7E">
        <w:rPr>
          <w:rFonts w:ascii="Arial" w:eastAsia="MS Mincho" w:hAnsi="Arial" w:cs="Arial"/>
          <w:b/>
          <w:sz w:val="24"/>
          <w:szCs w:val="24"/>
          <w:lang w:eastAsia="ja-JP"/>
        </w:rPr>
        <w:t>10</w:t>
      </w:r>
      <w:r w:rsidRPr="004B6B7E">
        <w:rPr>
          <w:rFonts w:ascii="Arial" w:eastAsia="MS Mincho" w:hAnsi="Arial" w:cs="Arial"/>
          <w:b/>
          <w:sz w:val="24"/>
          <w:szCs w:val="24"/>
          <w:lang w:eastAsia="ja-JP"/>
        </w:rPr>
        <w:t xml:space="preserve"> </w:t>
      </w:r>
      <w:r w:rsidRPr="004B6B7E">
        <w:rPr>
          <w:rFonts w:ascii="Arial" w:eastAsia="MS Mincho" w:hAnsi="Arial" w:cs="Arial"/>
          <w:b/>
          <w:sz w:val="24"/>
          <w:szCs w:val="24"/>
          <w:lang w:eastAsia="ja-JP"/>
        </w:rPr>
        <w:tab/>
        <w:t>S1-</w:t>
      </w:r>
      <w:r w:rsidR="00831F4B" w:rsidRPr="004B6B7E">
        <w:rPr>
          <w:rFonts w:ascii="Arial" w:eastAsia="MS Mincho" w:hAnsi="Arial" w:cs="Arial"/>
          <w:b/>
          <w:sz w:val="24"/>
          <w:szCs w:val="24"/>
          <w:lang w:eastAsia="ja-JP"/>
        </w:rPr>
        <w:t>2</w:t>
      </w:r>
      <w:r w:rsidR="00D36669" w:rsidRPr="004B6B7E">
        <w:rPr>
          <w:rFonts w:ascii="Arial" w:eastAsia="MS Mincho" w:hAnsi="Arial" w:cs="Arial"/>
          <w:b/>
          <w:sz w:val="24"/>
          <w:szCs w:val="24"/>
          <w:lang w:eastAsia="ja-JP"/>
        </w:rPr>
        <w:t>5</w:t>
      </w:r>
      <w:r w:rsidR="004B6B7E">
        <w:rPr>
          <w:rFonts w:ascii="Arial" w:eastAsia="MS Mincho" w:hAnsi="Arial" w:cs="Arial"/>
          <w:b/>
          <w:sz w:val="24"/>
          <w:szCs w:val="24"/>
          <w:lang w:eastAsia="ja-JP"/>
        </w:rPr>
        <w:t>2</w:t>
      </w:r>
      <w:r w:rsidR="00343ED4">
        <w:rPr>
          <w:rFonts w:ascii="Arial" w:eastAsia="MS Mincho" w:hAnsi="Arial" w:cs="Arial"/>
          <w:b/>
          <w:sz w:val="24"/>
          <w:szCs w:val="24"/>
          <w:lang w:eastAsia="ja-JP"/>
        </w:rPr>
        <w:t>471</w:t>
      </w:r>
    </w:p>
    <w:p w14:paraId="13366369" w14:textId="7FEFC1FF" w:rsidR="00B4181D" w:rsidRPr="004B6B7E" w:rsidRDefault="00D36669" w:rsidP="00361904">
      <w:pPr>
        <w:pBdr>
          <w:bottom w:val="single" w:sz="4" w:space="1" w:color="auto"/>
        </w:pBdr>
        <w:tabs>
          <w:tab w:val="right" w:pos="9214"/>
        </w:tabs>
        <w:spacing w:after="0"/>
        <w:jc w:val="both"/>
        <w:rPr>
          <w:rFonts w:ascii="Arial" w:eastAsia="MS Mincho" w:hAnsi="Arial" w:cs="Arial"/>
          <w:b/>
          <w:sz w:val="24"/>
          <w:szCs w:val="24"/>
          <w:lang w:eastAsia="ja-JP"/>
        </w:rPr>
      </w:pPr>
      <w:r w:rsidRPr="004B6B7E">
        <w:rPr>
          <w:rFonts w:ascii="Arial" w:eastAsia="MS Mincho" w:hAnsi="Arial" w:cs="Arial"/>
          <w:b/>
          <w:sz w:val="24"/>
          <w:szCs w:val="24"/>
          <w:lang w:eastAsia="ja-JP"/>
        </w:rPr>
        <w:t>Fukuoka, Japan</w:t>
      </w:r>
      <w:r w:rsidR="005427C6" w:rsidRPr="004B6B7E">
        <w:rPr>
          <w:rFonts w:ascii="Arial" w:eastAsia="MS Mincho" w:hAnsi="Arial" w:cs="Arial"/>
          <w:b/>
          <w:sz w:val="24"/>
          <w:szCs w:val="24"/>
          <w:lang w:eastAsia="ja-JP"/>
        </w:rPr>
        <w:t>, 1</w:t>
      </w:r>
      <w:r w:rsidRPr="004B6B7E">
        <w:rPr>
          <w:rFonts w:ascii="Arial" w:eastAsia="MS Mincho" w:hAnsi="Arial" w:cs="Arial"/>
          <w:b/>
          <w:sz w:val="24"/>
          <w:szCs w:val="24"/>
          <w:lang w:eastAsia="ja-JP"/>
        </w:rPr>
        <w:t>9</w:t>
      </w:r>
      <w:r w:rsidR="005427C6" w:rsidRPr="004B6B7E">
        <w:rPr>
          <w:rFonts w:ascii="Arial" w:eastAsia="MS Mincho" w:hAnsi="Arial" w:cs="Arial"/>
          <w:b/>
          <w:sz w:val="24"/>
          <w:szCs w:val="24"/>
          <w:lang w:eastAsia="ja-JP"/>
        </w:rPr>
        <w:t>-2</w:t>
      </w:r>
      <w:r w:rsidRPr="004B6B7E">
        <w:rPr>
          <w:rFonts w:ascii="Arial" w:eastAsia="MS Mincho" w:hAnsi="Arial" w:cs="Arial"/>
          <w:b/>
          <w:sz w:val="24"/>
          <w:szCs w:val="24"/>
          <w:lang w:eastAsia="ja-JP"/>
        </w:rPr>
        <w:t>3</w:t>
      </w:r>
      <w:r w:rsidR="005427C6" w:rsidRPr="004B6B7E">
        <w:rPr>
          <w:rFonts w:ascii="Arial" w:eastAsia="MS Mincho" w:hAnsi="Arial" w:cs="Arial"/>
          <w:b/>
          <w:sz w:val="24"/>
          <w:szCs w:val="24"/>
          <w:lang w:eastAsia="ja-JP"/>
        </w:rPr>
        <w:t xml:space="preserve"> </w:t>
      </w:r>
      <w:r w:rsidRPr="004B6B7E">
        <w:rPr>
          <w:rFonts w:ascii="Arial" w:eastAsia="MS Mincho" w:hAnsi="Arial" w:cs="Arial"/>
          <w:b/>
          <w:sz w:val="24"/>
          <w:szCs w:val="24"/>
          <w:lang w:eastAsia="ja-JP"/>
        </w:rPr>
        <w:t xml:space="preserve">May </w:t>
      </w:r>
      <w:r w:rsidR="005427C6" w:rsidRPr="004B6B7E">
        <w:rPr>
          <w:rFonts w:ascii="Arial" w:eastAsia="MS Mincho" w:hAnsi="Arial" w:cs="Arial"/>
          <w:b/>
          <w:sz w:val="24"/>
          <w:szCs w:val="24"/>
          <w:lang w:eastAsia="ja-JP"/>
        </w:rPr>
        <w:t>202</w:t>
      </w:r>
      <w:r w:rsidRPr="004B6B7E">
        <w:rPr>
          <w:rFonts w:ascii="Arial" w:eastAsia="MS Mincho" w:hAnsi="Arial" w:cs="Arial"/>
          <w:b/>
          <w:sz w:val="24"/>
          <w:szCs w:val="24"/>
          <w:lang w:eastAsia="ja-JP"/>
        </w:rPr>
        <w:t>5</w:t>
      </w:r>
      <w:r w:rsidR="001C332D" w:rsidRPr="004B6B7E">
        <w:rPr>
          <w:rFonts w:ascii="Arial" w:eastAsia="MS Mincho" w:hAnsi="Arial" w:cs="Arial"/>
          <w:b/>
          <w:sz w:val="24"/>
          <w:szCs w:val="24"/>
          <w:lang w:eastAsia="ja-JP"/>
        </w:rPr>
        <w:tab/>
      </w:r>
      <w:r w:rsidR="001C332D" w:rsidRPr="004B6B7E">
        <w:rPr>
          <w:rFonts w:ascii="Arial" w:eastAsia="MS Mincho" w:hAnsi="Arial" w:cs="Arial"/>
          <w:i/>
          <w:sz w:val="24"/>
          <w:szCs w:val="24"/>
          <w:lang w:eastAsia="ja-JP"/>
        </w:rPr>
        <w:t>(revision of S1-</w:t>
      </w:r>
      <w:r w:rsidR="00831F4B" w:rsidRPr="004B6B7E">
        <w:rPr>
          <w:rFonts w:ascii="Arial" w:eastAsia="MS Mincho" w:hAnsi="Arial" w:cs="Arial"/>
          <w:i/>
          <w:sz w:val="24"/>
          <w:szCs w:val="24"/>
          <w:lang w:eastAsia="ja-JP"/>
        </w:rPr>
        <w:t>2</w:t>
      </w:r>
      <w:r w:rsidRPr="004B6B7E">
        <w:rPr>
          <w:rFonts w:ascii="Arial" w:eastAsia="MS Mincho" w:hAnsi="Arial" w:cs="Arial"/>
          <w:i/>
          <w:sz w:val="24"/>
          <w:szCs w:val="24"/>
          <w:lang w:eastAsia="ja-JP"/>
        </w:rPr>
        <w:t>5</w:t>
      </w:r>
      <w:r w:rsidR="00343ED4">
        <w:rPr>
          <w:rFonts w:ascii="Arial" w:eastAsia="MS Mincho" w:hAnsi="Arial" w:cs="Arial"/>
          <w:i/>
          <w:sz w:val="24"/>
          <w:szCs w:val="24"/>
          <w:lang w:eastAsia="ja-JP"/>
        </w:rPr>
        <w:t>2290</w:t>
      </w:r>
      <w:r w:rsidR="001C332D" w:rsidRPr="004B6B7E">
        <w:rPr>
          <w:rFonts w:ascii="Arial" w:eastAsia="MS Mincho" w:hAnsi="Arial" w:cs="Arial"/>
          <w:i/>
          <w:sz w:val="24"/>
          <w:szCs w:val="24"/>
          <w:lang w:eastAsia="ja-JP"/>
        </w:rPr>
        <w:t>)</w:t>
      </w:r>
    </w:p>
    <w:p w14:paraId="2890693F" w14:textId="77777777" w:rsidR="00B4181D" w:rsidRPr="004B6B7E" w:rsidRDefault="00B4181D" w:rsidP="00B4181D">
      <w:pPr>
        <w:spacing w:after="0"/>
        <w:rPr>
          <w:rFonts w:ascii="Arial" w:eastAsia="MS Mincho" w:hAnsi="Arial"/>
          <w:sz w:val="24"/>
          <w:szCs w:val="24"/>
          <w:lang w:eastAsia="ja-JP"/>
        </w:rPr>
      </w:pPr>
    </w:p>
    <w:p w14:paraId="47224EE8" w14:textId="77777777" w:rsidR="006962E2" w:rsidRPr="006962E2" w:rsidRDefault="006962E2" w:rsidP="006962E2">
      <w:pPr>
        <w:spacing w:after="120"/>
        <w:ind w:left="1985" w:hanging="1985"/>
        <w:rPr>
          <w:rFonts w:ascii="Arial" w:eastAsia="MS Mincho" w:hAnsi="Arial" w:cs="Arial"/>
          <w:b/>
          <w:bCs/>
          <w:lang w:val="en-US"/>
        </w:rPr>
      </w:pPr>
      <w:r w:rsidRPr="006962E2">
        <w:rPr>
          <w:rFonts w:ascii="Arial" w:eastAsia="MS Mincho" w:hAnsi="Arial" w:cs="Arial"/>
          <w:b/>
          <w:bCs/>
          <w:lang w:val="en-US"/>
        </w:rPr>
        <w:t>Source:</w:t>
      </w:r>
      <w:r w:rsidRPr="006962E2">
        <w:rPr>
          <w:rFonts w:ascii="Arial" w:eastAsia="MS Mincho" w:hAnsi="Arial" w:cs="Arial"/>
          <w:b/>
          <w:bCs/>
          <w:lang w:val="en-US"/>
        </w:rPr>
        <w:tab/>
        <w:t>InterDigital</w:t>
      </w:r>
    </w:p>
    <w:p w14:paraId="0A39FCE4" w14:textId="77777777" w:rsidR="006962E2" w:rsidRDefault="006962E2" w:rsidP="006962E2">
      <w:pPr>
        <w:spacing w:after="120"/>
        <w:ind w:left="1985" w:hanging="1985"/>
        <w:rPr>
          <w:rFonts w:ascii="Arial" w:eastAsia="MS Mincho" w:hAnsi="Arial" w:cs="Arial"/>
          <w:b/>
          <w:bCs/>
          <w:lang w:val="en-US"/>
        </w:rPr>
      </w:pPr>
      <w:r w:rsidRPr="006962E2">
        <w:rPr>
          <w:rFonts w:ascii="Arial" w:eastAsia="MS Mincho" w:hAnsi="Arial" w:cs="Arial"/>
          <w:b/>
          <w:bCs/>
          <w:lang w:val="en-US"/>
        </w:rPr>
        <w:t>New use case title:</w:t>
      </w:r>
      <w:r w:rsidRPr="006962E2">
        <w:rPr>
          <w:rFonts w:ascii="Arial" w:eastAsia="MS Mincho" w:hAnsi="Arial" w:cs="Arial"/>
          <w:b/>
          <w:bCs/>
          <w:lang w:val="en-US"/>
        </w:rPr>
        <w:tab/>
        <w:t xml:space="preserve">Emergency vehicle driving and route management </w:t>
      </w:r>
    </w:p>
    <w:p w14:paraId="6DA76BCD" w14:textId="77777777" w:rsidR="006962E2" w:rsidRPr="006962E2" w:rsidRDefault="006962E2" w:rsidP="006962E2">
      <w:pPr>
        <w:spacing w:after="120"/>
        <w:ind w:left="1985" w:hanging="1985"/>
        <w:rPr>
          <w:rFonts w:ascii="Arial" w:eastAsia="MS Mincho" w:hAnsi="Arial" w:cs="Arial"/>
          <w:b/>
          <w:bCs/>
          <w:lang w:val="en-US"/>
        </w:rPr>
      </w:pPr>
      <w:r w:rsidRPr="006962E2">
        <w:rPr>
          <w:rFonts w:ascii="Arial" w:eastAsia="MS Mincho" w:hAnsi="Arial" w:cs="Arial"/>
          <w:b/>
          <w:bCs/>
          <w:lang w:val="en-US"/>
        </w:rPr>
        <w:t>Draft TS/TR:</w:t>
      </w:r>
      <w:r w:rsidRPr="006962E2">
        <w:rPr>
          <w:rFonts w:ascii="Arial" w:eastAsia="MS Mincho" w:hAnsi="Arial" w:cs="Arial"/>
          <w:b/>
          <w:bCs/>
          <w:lang w:val="en-US"/>
        </w:rPr>
        <w:tab/>
        <w:t>3GPP TR 22.870</w:t>
      </w:r>
    </w:p>
    <w:p w14:paraId="4ADF816C" w14:textId="77777777" w:rsidR="006962E2" w:rsidRPr="006962E2" w:rsidRDefault="006962E2" w:rsidP="006962E2">
      <w:pPr>
        <w:spacing w:after="120"/>
        <w:ind w:left="1985" w:hanging="1985"/>
        <w:rPr>
          <w:rFonts w:ascii="Arial" w:eastAsia="MS Mincho" w:hAnsi="Arial"/>
          <w:b/>
          <w:lang w:val="en-US"/>
        </w:rPr>
      </w:pPr>
      <w:r w:rsidRPr="006962E2">
        <w:rPr>
          <w:rFonts w:ascii="Arial" w:eastAsia="MS Mincho" w:hAnsi="Arial"/>
          <w:b/>
          <w:lang w:val="en-US"/>
        </w:rPr>
        <w:t xml:space="preserve">Agenda </w:t>
      </w:r>
      <w:r w:rsidRPr="006962E2">
        <w:rPr>
          <w:rFonts w:ascii="Arial" w:eastAsia="MS Mincho" w:hAnsi="Arial" w:cs="Arial"/>
          <w:b/>
          <w:bCs/>
          <w:lang w:val="en-US"/>
        </w:rPr>
        <w:t>item:</w:t>
      </w:r>
      <w:r w:rsidRPr="006962E2">
        <w:rPr>
          <w:rFonts w:ascii="Arial" w:eastAsia="MS Mincho" w:hAnsi="Arial" w:cs="Arial"/>
          <w:b/>
          <w:bCs/>
          <w:lang w:val="en-US"/>
        </w:rPr>
        <w:tab/>
        <w:t>8.1.</w:t>
      </w:r>
      <w:r>
        <w:rPr>
          <w:rFonts w:ascii="Arial" w:eastAsia="MS Mincho" w:hAnsi="Arial" w:cs="Arial"/>
          <w:b/>
          <w:bCs/>
          <w:lang w:val="en-US"/>
        </w:rPr>
        <w:t>4</w:t>
      </w:r>
    </w:p>
    <w:p w14:paraId="7B74E013" w14:textId="77777777" w:rsidR="006962E2" w:rsidRPr="006962E2" w:rsidRDefault="006962E2" w:rsidP="006962E2">
      <w:pPr>
        <w:spacing w:after="120"/>
        <w:ind w:left="1985" w:hanging="1985"/>
        <w:rPr>
          <w:rFonts w:ascii="Arial" w:eastAsia="MS Mincho" w:hAnsi="Arial" w:cs="Arial"/>
          <w:b/>
          <w:bCs/>
          <w:lang w:val="en-US"/>
        </w:rPr>
      </w:pPr>
      <w:r w:rsidRPr="006962E2">
        <w:rPr>
          <w:rFonts w:ascii="Arial" w:eastAsia="MS Mincho" w:hAnsi="Arial" w:cs="Arial"/>
          <w:b/>
          <w:bCs/>
          <w:lang w:val="en-US"/>
        </w:rPr>
        <w:t>Document for:</w:t>
      </w:r>
      <w:r w:rsidRPr="006962E2">
        <w:rPr>
          <w:rFonts w:ascii="Arial" w:eastAsia="MS Mincho" w:hAnsi="Arial" w:cs="Arial"/>
          <w:b/>
          <w:bCs/>
          <w:lang w:val="en-US"/>
        </w:rPr>
        <w:tab/>
        <w:t>Approval</w:t>
      </w:r>
    </w:p>
    <w:p w14:paraId="4DC542EB" w14:textId="77777777" w:rsidR="006962E2" w:rsidRPr="006962E2" w:rsidRDefault="006962E2" w:rsidP="006962E2">
      <w:pPr>
        <w:spacing w:after="120"/>
        <w:ind w:left="1985" w:hanging="1985"/>
        <w:rPr>
          <w:rFonts w:ascii="Arial" w:eastAsia="MS Mincho" w:hAnsi="Arial"/>
          <w:b/>
          <w:lang w:val="en-US"/>
        </w:rPr>
      </w:pPr>
      <w:r w:rsidRPr="006962E2">
        <w:rPr>
          <w:rFonts w:ascii="Arial" w:eastAsia="MS Mincho" w:hAnsi="Arial"/>
          <w:b/>
          <w:lang w:val="en-US"/>
        </w:rPr>
        <w:t>Contact:</w:t>
      </w:r>
      <w:r w:rsidRPr="006962E2">
        <w:rPr>
          <w:rFonts w:ascii="Arial" w:eastAsia="MS Mincho" w:hAnsi="Arial"/>
          <w:b/>
          <w:lang w:val="en-US"/>
        </w:rPr>
        <w:tab/>
      </w:r>
      <w:r w:rsidRPr="006962E2">
        <w:rPr>
          <w:rFonts w:ascii="Arial" w:eastAsia="MS Mincho" w:hAnsi="Arial" w:cs="Arial"/>
          <w:b/>
          <w:bCs/>
          <w:lang w:val="en-US"/>
        </w:rPr>
        <w:t>Catalina Mladin, Catalina.Mladin@Interdigital.com</w:t>
      </w:r>
    </w:p>
    <w:p w14:paraId="23A521B1" w14:textId="77777777" w:rsidR="00B4181D" w:rsidRPr="000D6532" w:rsidRDefault="00B4181D" w:rsidP="00B4181D">
      <w:pPr>
        <w:pBdr>
          <w:bottom w:val="single" w:sz="6" w:space="1" w:color="auto"/>
        </w:pBdr>
        <w:spacing w:after="0"/>
        <w:rPr>
          <w:rFonts w:eastAsia="MS Mincho"/>
          <w:sz w:val="24"/>
          <w:szCs w:val="24"/>
          <w:lang w:eastAsia="ja-JP"/>
        </w:rPr>
      </w:pPr>
    </w:p>
    <w:p w14:paraId="110A417F" w14:textId="77777777"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AD06A4" w:rsidRPr="00AD06A4">
        <w:rPr>
          <w:rFonts w:ascii="Arial" w:eastAsia="Calibri" w:hAnsi="Arial" w:cs="Arial"/>
          <w:i/>
          <w:sz w:val="22"/>
          <w:szCs w:val="22"/>
        </w:rPr>
        <w:t xml:space="preserve">This contribution introduces a </w:t>
      </w:r>
      <w:r w:rsidR="00256E21">
        <w:rPr>
          <w:rFonts w:ascii="Arial" w:eastAsia="Calibri" w:hAnsi="Arial" w:cs="Arial"/>
          <w:i/>
          <w:sz w:val="22"/>
          <w:szCs w:val="22"/>
        </w:rPr>
        <w:t xml:space="preserve">6G use case on </w:t>
      </w:r>
      <w:r w:rsidR="00AD06A4" w:rsidRPr="00AD06A4">
        <w:rPr>
          <w:rFonts w:ascii="Arial" w:eastAsia="Calibri" w:hAnsi="Arial" w:cs="Arial"/>
          <w:i/>
          <w:sz w:val="22"/>
          <w:szCs w:val="22"/>
        </w:rPr>
        <w:t xml:space="preserve">traffic and driving management </w:t>
      </w:r>
      <w:r w:rsidR="00FE45EB">
        <w:rPr>
          <w:rFonts w:ascii="Arial" w:eastAsia="Calibri" w:hAnsi="Arial" w:cs="Arial"/>
          <w:i/>
          <w:sz w:val="22"/>
          <w:szCs w:val="22"/>
        </w:rPr>
        <w:t>Digital Twin</w:t>
      </w:r>
      <w:r w:rsidR="00AD06A4" w:rsidRPr="00AD06A4">
        <w:rPr>
          <w:rFonts w:ascii="Arial" w:eastAsia="Calibri" w:hAnsi="Arial" w:cs="Arial"/>
          <w:i/>
          <w:sz w:val="22"/>
          <w:szCs w:val="22"/>
        </w:rPr>
        <w:t xml:space="preserve">, with focus on </w:t>
      </w:r>
      <w:r w:rsidR="00AD06A4">
        <w:rPr>
          <w:rFonts w:ascii="Arial" w:eastAsia="Calibri" w:hAnsi="Arial" w:cs="Arial"/>
          <w:i/>
          <w:sz w:val="22"/>
          <w:szCs w:val="22"/>
        </w:rPr>
        <w:t>m</w:t>
      </w:r>
      <w:r w:rsidR="00AD06A4" w:rsidRPr="00AD06A4">
        <w:rPr>
          <w:rFonts w:ascii="Arial" w:eastAsia="Calibri" w:hAnsi="Arial" w:cs="Arial"/>
          <w:i/>
          <w:sz w:val="22"/>
          <w:szCs w:val="22"/>
        </w:rPr>
        <w:t>anagement of traffic for emergency vehicle route</w:t>
      </w:r>
      <w:r w:rsidR="00AD06A4">
        <w:rPr>
          <w:rFonts w:ascii="Arial" w:eastAsia="Calibri" w:hAnsi="Arial" w:cs="Arial"/>
          <w:i/>
          <w:sz w:val="22"/>
          <w:szCs w:val="22"/>
        </w:rPr>
        <w:t xml:space="preserve"> and traffic</w:t>
      </w:r>
      <w:r w:rsidR="00AD06A4" w:rsidRPr="00AD06A4">
        <w:rPr>
          <w:rFonts w:ascii="Arial" w:eastAsia="Calibri" w:hAnsi="Arial" w:cs="Arial"/>
          <w:i/>
          <w:sz w:val="22"/>
          <w:szCs w:val="22"/>
        </w:rPr>
        <w:t xml:space="preserve"> impact minimization.</w:t>
      </w:r>
    </w:p>
    <w:p w14:paraId="517F4F78" w14:textId="77777777" w:rsidR="00A45CBF" w:rsidRPr="000D6532" w:rsidRDefault="00A45CBF" w:rsidP="00B4181D"/>
    <w:p w14:paraId="1C18A07D" w14:textId="77777777" w:rsidR="00A45CBF" w:rsidRPr="000D6532" w:rsidRDefault="00200074" w:rsidP="00420776">
      <w:pPr>
        <w:pStyle w:val="Heading2"/>
      </w:pPr>
      <w:r w:rsidRPr="000D6532">
        <w:t>----------</w:t>
      </w:r>
      <w:r w:rsidR="00420776">
        <w:t>-----------</w:t>
      </w:r>
      <w:r w:rsidRPr="000D6532">
        <w:t xml:space="preserve"> Use Case template </w:t>
      </w:r>
      <w:r w:rsidR="00420776">
        <w:t>– all new text  -----------</w:t>
      </w:r>
      <w:r w:rsidRPr="000D6532">
        <w:t>----------</w:t>
      </w:r>
    </w:p>
    <w:p w14:paraId="77D1927B" w14:textId="77777777" w:rsidR="00234E84" w:rsidRPr="00AD06A4" w:rsidRDefault="000F7E0E" w:rsidP="00AD06A4">
      <w:pPr>
        <w:pStyle w:val="Heading2"/>
      </w:pPr>
      <w:r>
        <w:rPr>
          <w:lang w:val="en-GB"/>
        </w:rPr>
        <w:t>7.x</w:t>
      </w:r>
      <w:r w:rsidR="002069C0" w:rsidRPr="000D6532">
        <w:rPr>
          <w:lang w:val="en-GB"/>
        </w:rPr>
        <w:tab/>
      </w:r>
      <w:r w:rsidR="00234E84" w:rsidRPr="000D6532">
        <w:rPr>
          <w:lang w:val="en-GB"/>
        </w:rPr>
        <w:t xml:space="preserve">Use case </w:t>
      </w:r>
      <w:r w:rsidR="001B0AFB">
        <w:rPr>
          <w:lang w:val="en-GB"/>
        </w:rPr>
        <w:t xml:space="preserve">on </w:t>
      </w:r>
      <w:r w:rsidR="00AD06A4">
        <w:t>Emergency vehicle route planning</w:t>
      </w:r>
    </w:p>
    <w:p w14:paraId="3DED65EE" w14:textId="77777777" w:rsidR="00234E84" w:rsidRPr="000D6532" w:rsidRDefault="000F7E0E" w:rsidP="00B00980">
      <w:pPr>
        <w:pStyle w:val="Heading3"/>
        <w:rPr>
          <w:lang w:val="en-GB"/>
        </w:rPr>
      </w:pPr>
      <w:bookmarkStart w:id="0" w:name="_Toc355779204"/>
      <w:bookmarkStart w:id="1" w:name="_Toc354586742"/>
      <w:bookmarkStart w:id="2" w:name="_Toc354590101"/>
      <w:bookmarkEnd w:id="0"/>
      <w:bookmarkEnd w:id="1"/>
      <w:bookmarkEnd w:id="2"/>
      <w:r>
        <w:rPr>
          <w:lang w:val="en-GB"/>
        </w:rPr>
        <w:t>7.x</w:t>
      </w:r>
      <w:r w:rsidR="00770EB3">
        <w:rPr>
          <w:lang w:val="en-GB"/>
        </w:rPr>
        <w:t>.</w:t>
      </w:r>
      <w:r w:rsidR="00234E84" w:rsidRPr="000D6532">
        <w:rPr>
          <w:lang w:val="en-GB"/>
        </w:rPr>
        <w:t>1</w:t>
      </w:r>
      <w:r w:rsidR="002069C0" w:rsidRPr="000D6532">
        <w:rPr>
          <w:lang w:val="en-GB"/>
        </w:rPr>
        <w:tab/>
      </w:r>
      <w:r w:rsidR="00234E84" w:rsidRPr="000D6532">
        <w:rPr>
          <w:lang w:val="en-GB"/>
        </w:rPr>
        <w:t>Description</w:t>
      </w:r>
    </w:p>
    <w:p w14:paraId="576C2F01" w14:textId="77777777" w:rsidR="00AD06A4" w:rsidRDefault="00AD06A4" w:rsidP="00AD06A4">
      <w:r>
        <w:t xml:space="preserve">In a busy city, there are many daily occurrences of emergency response teams such as police, ambulances, fire department, patient transport between health units, civilian emergency driving (e.g., to a hospital), recovery of broken vehicles, etc. These vehicles and the responding workers operate under strict time constrains, and it is of major importance they get to their destination as quickly as possible without any hurdles. </w:t>
      </w:r>
    </w:p>
    <w:p w14:paraId="6C542781" w14:textId="77777777" w:rsidR="00AD06A4" w:rsidRDefault="00AD06A4" w:rsidP="00AD06A4">
      <w:r>
        <w:t xml:space="preserve">These vehicles have however to sometimes operate in peak traffic hours, where there are many other vehicles on the road, causing bottlenecks to the emergency operation, increasing delays, and ultimately, aggravating the emergency that triggered the emergency vehicle in the first place. </w:t>
      </w:r>
    </w:p>
    <w:p w14:paraId="737C8083" w14:textId="77777777" w:rsidR="00AD06A4" w:rsidRDefault="00AD06A4" w:rsidP="00AD06A4">
      <w:r>
        <w:fldChar w:fldCharType="begin"/>
      </w:r>
      <w:r>
        <w:instrText xml:space="preserve"> REF _Ref170802173 \h </w:instrText>
      </w:r>
      <w:r>
        <w:fldChar w:fldCharType="separate"/>
      </w:r>
      <w:r>
        <w:t xml:space="preserve">Figure </w:t>
      </w:r>
      <w:r w:rsidR="000F7E0E">
        <w:t>7.x</w:t>
      </w:r>
      <w:r>
        <w:rPr>
          <w:noProof/>
        </w:rPr>
        <w:t>1</w:t>
      </w:r>
      <w:r>
        <w:fldChar w:fldCharType="end"/>
      </w:r>
      <w:r w:rsidR="00300324">
        <w:t>-1</w:t>
      </w:r>
      <w:r>
        <w:t xml:space="preserve"> shows </w:t>
      </w:r>
      <w:r>
        <w:rPr>
          <w:rStyle w:val="ui-provider"/>
        </w:rPr>
        <w:t>an example 4km route that could take 30 minutes in peak traffic hours. This example does not intend to be specifically accurate nor describe a definitive timing</w:t>
      </w:r>
      <w:r>
        <w:t xml:space="preserve"> could take 30 minutes for a route of 4km only, during peak traffic hours. </w:t>
      </w:r>
    </w:p>
    <w:p w14:paraId="0A5B1D26" w14:textId="77777777" w:rsidR="00AD06A4" w:rsidRDefault="00343ED4" w:rsidP="001B4C76">
      <w:pPr>
        <w:keepNext/>
        <w:jc w:val="center"/>
      </w:pPr>
      <w:r>
        <w:rPr>
          <w:noProof/>
        </w:rPr>
        <w:pict w14:anchorId="3903BD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A map with a route&#10;&#10;Description automatically generated" style="width:429pt;height:185.4pt;visibility:visible">
            <v:imagedata r:id="rId5" o:title="A map with a route&#10;&#10;Description automatically generated"/>
          </v:shape>
        </w:pict>
      </w:r>
    </w:p>
    <w:p w14:paraId="647A0282" w14:textId="77777777" w:rsidR="00AD06A4" w:rsidRDefault="00AD06A4" w:rsidP="00AD06A4">
      <w:pPr>
        <w:pStyle w:val="Caption"/>
        <w:jc w:val="center"/>
      </w:pPr>
      <w:bookmarkStart w:id="3" w:name="_Ref170802173"/>
      <w:r>
        <w:t xml:space="preserve">Figure </w:t>
      </w:r>
      <w:bookmarkEnd w:id="3"/>
      <w:r w:rsidR="000F7E0E">
        <w:t>7.x</w:t>
      </w:r>
      <w:r w:rsidR="00770EB3">
        <w:t>.</w:t>
      </w:r>
      <w:r w:rsidR="00300324">
        <w:t>1-1</w:t>
      </w:r>
      <w:r>
        <w:t xml:space="preserve"> An example 4 km</w:t>
      </w:r>
      <w:r>
        <w:rPr>
          <w:noProof/>
        </w:rPr>
        <w:t xml:space="preserve"> route that could take 30 minutes in peak traffic hour </w:t>
      </w:r>
    </w:p>
    <w:p w14:paraId="37BF2EE9" w14:textId="77777777" w:rsidR="00AD06A4" w:rsidRDefault="00AD06A4" w:rsidP="00AD06A4"/>
    <w:p w14:paraId="3C7779E2" w14:textId="77777777" w:rsidR="00AD06A4" w:rsidRDefault="00AD06A4" w:rsidP="00B00980">
      <w:r>
        <w:t xml:space="preserve">The same example route could take potentially 10 minutes under very low traffic conditions. The emergency vehicle route planning aims at the planning of a route for an emergency vehicle once triggered, to efficiently manage all the </w:t>
      </w:r>
      <w:r>
        <w:lastRenderedPageBreak/>
        <w:t>traffic between the two end points, in such a way that the emergency vehicle route is optimized, and potentially traffic free, while minimizing the impact on the other road vehicles.</w:t>
      </w:r>
    </w:p>
    <w:p w14:paraId="4E8BB9C1" w14:textId="77777777" w:rsidR="00AD06A4" w:rsidRPr="000D6532" w:rsidRDefault="00AD06A4" w:rsidP="00B00980">
      <w:pPr>
        <w:rPr>
          <w:rFonts w:eastAsia="Calibri"/>
        </w:rPr>
      </w:pPr>
    </w:p>
    <w:p w14:paraId="6161F51B" w14:textId="77777777" w:rsidR="00234E84" w:rsidRPr="000D6532" w:rsidRDefault="000F7E0E" w:rsidP="00B00980">
      <w:pPr>
        <w:pStyle w:val="Heading3"/>
        <w:rPr>
          <w:lang w:val="en-GB"/>
        </w:rPr>
      </w:pPr>
      <w:bookmarkStart w:id="4" w:name="_Toc355779205"/>
      <w:bookmarkStart w:id="5" w:name="_Toc354586743"/>
      <w:bookmarkStart w:id="6" w:name="_Toc354590102"/>
      <w:bookmarkEnd w:id="4"/>
      <w:bookmarkEnd w:id="5"/>
      <w:bookmarkEnd w:id="6"/>
      <w:r>
        <w:rPr>
          <w:lang w:val="en-GB"/>
        </w:rPr>
        <w:t>7.x</w:t>
      </w:r>
      <w:r w:rsidR="00770EB3">
        <w:rPr>
          <w:lang w:val="en-GB"/>
        </w:rPr>
        <w:t>.</w:t>
      </w:r>
      <w:r w:rsidR="00234E84" w:rsidRPr="000D6532">
        <w:rPr>
          <w:lang w:val="en-GB"/>
        </w:rPr>
        <w:t>2</w:t>
      </w:r>
      <w:r w:rsidR="002069C0" w:rsidRPr="000D6532">
        <w:rPr>
          <w:lang w:val="en-GB"/>
        </w:rPr>
        <w:tab/>
      </w:r>
      <w:r w:rsidR="00234E84" w:rsidRPr="000D6532">
        <w:rPr>
          <w:lang w:val="en-GB"/>
        </w:rPr>
        <w:t>Pre-conditions</w:t>
      </w:r>
    </w:p>
    <w:p w14:paraId="0604FE67" w14:textId="77777777" w:rsidR="00AD06A4" w:rsidRDefault="00AD06A4" w:rsidP="00AD06A4">
      <w:bookmarkStart w:id="7" w:name="_Toc355779206"/>
      <w:bookmarkStart w:id="8" w:name="_Toc354586744"/>
      <w:bookmarkStart w:id="9" w:name="_Toc354590103"/>
      <w:bookmarkEnd w:id="7"/>
      <w:bookmarkEnd w:id="8"/>
      <w:bookmarkEnd w:id="9"/>
      <w:r>
        <w:t xml:space="preserve">There is a </w:t>
      </w:r>
      <w:r w:rsidRPr="00841F17">
        <w:t>driving and traffic management</w:t>
      </w:r>
      <w:r>
        <w:t xml:space="preserve"> application that is a Digital Twin (DT) </w:t>
      </w:r>
      <w:r w:rsidRPr="001D5F29">
        <w:t xml:space="preserve">of the city roads, and has relevant information such as road </w:t>
      </w:r>
      <w:r>
        <w:t>dimensions, can communicate with the mobile network, and has been granted access to the exposure service for sensing results from the mobile network.</w:t>
      </w:r>
    </w:p>
    <w:p w14:paraId="08A076FC" w14:textId="77777777" w:rsidR="00AD06A4" w:rsidRPr="00751D92" w:rsidRDefault="00AD06A4" w:rsidP="00AD06A4">
      <w:r>
        <w:t xml:space="preserve">Furthermore, </w:t>
      </w:r>
      <w:r w:rsidRPr="00751D92">
        <w:t>the following pre-conditions</w:t>
      </w:r>
      <w:r>
        <w:t xml:space="preserve"> exist</w:t>
      </w:r>
      <w:r w:rsidRPr="00751D92">
        <w:t>:</w:t>
      </w:r>
    </w:p>
    <w:p w14:paraId="0F01528E" w14:textId="77777777" w:rsidR="00AD06A4" w:rsidRPr="001B4C76" w:rsidRDefault="00AD06A4" w:rsidP="001B4C76">
      <w:pPr>
        <w:pStyle w:val="B1"/>
        <w:numPr>
          <w:ilvl w:val="0"/>
          <w:numId w:val="5"/>
        </w:numPr>
      </w:pPr>
      <w:r w:rsidRPr="001B4C76">
        <w:t>On road vehicles are self-driving and are</w:t>
      </w:r>
      <w:r w:rsidR="001B4C76" w:rsidRPr="001B4C76">
        <w:t xml:space="preserve"> </w:t>
      </w:r>
      <w:r w:rsidRPr="001B4C76">
        <w:t>connected to the DT</w:t>
      </w:r>
      <w:r w:rsidR="001B4C76" w:rsidRPr="001B4C76">
        <w:t xml:space="preserve">. </w:t>
      </w:r>
      <w:r w:rsidRPr="001B4C76">
        <w:t>Self-driving cars are equipped with wireless communication &amp; sensing device and have the appropriate identification and authorization means to attach to the network</w:t>
      </w:r>
    </w:p>
    <w:p w14:paraId="40C8BD1F" w14:textId="77777777" w:rsidR="00AD06A4" w:rsidRPr="001B4C76" w:rsidRDefault="00AD06A4" w:rsidP="001B4C76">
      <w:pPr>
        <w:pStyle w:val="B1"/>
        <w:numPr>
          <w:ilvl w:val="0"/>
          <w:numId w:val="5"/>
        </w:numPr>
      </w:pPr>
      <w:r w:rsidRPr="001B4C76">
        <w:t>Cars equipped with wireless communications device are connected to DT and can report on traffic density information, road conditions, pedestrian density, etc.</w:t>
      </w:r>
    </w:p>
    <w:p w14:paraId="700C1631" w14:textId="77777777" w:rsidR="00AD06A4" w:rsidRPr="001B4C76" w:rsidRDefault="00AD06A4" w:rsidP="001B4C76">
      <w:pPr>
        <w:pStyle w:val="B1"/>
        <w:numPr>
          <w:ilvl w:val="0"/>
          <w:numId w:val="5"/>
        </w:numPr>
      </w:pPr>
      <w:r w:rsidRPr="001B4C76">
        <w:t>Both cars (UEs) and BSs have sensing capabilities and can operate in monostatic, bi-static or multi-static sensing modes in all UE/BS combinations.</w:t>
      </w:r>
    </w:p>
    <w:p w14:paraId="1ABC3E07" w14:textId="77777777" w:rsidR="00AD06A4" w:rsidRPr="001B4C76" w:rsidRDefault="00AD06A4" w:rsidP="001B4C76">
      <w:pPr>
        <w:pStyle w:val="B1"/>
        <w:numPr>
          <w:ilvl w:val="0"/>
          <w:numId w:val="5"/>
        </w:numPr>
      </w:pPr>
      <w:r w:rsidRPr="001B4C76">
        <w:t>Any non-public information from both cars and BSs in this use case is removed before sensing results are exposed to the DT</w:t>
      </w:r>
    </w:p>
    <w:p w14:paraId="42A45F7F" w14:textId="77777777" w:rsidR="001B4C76" w:rsidRDefault="001B4C76" w:rsidP="001B4C76">
      <w:pPr>
        <w:pStyle w:val="ListParagraph"/>
      </w:pPr>
    </w:p>
    <w:p w14:paraId="36F05385" w14:textId="77777777" w:rsidR="00234E84" w:rsidRPr="000D6532" w:rsidRDefault="000F7E0E" w:rsidP="00B00980">
      <w:pPr>
        <w:pStyle w:val="Heading3"/>
        <w:rPr>
          <w:lang w:val="en-GB"/>
        </w:rPr>
      </w:pPr>
      <w:r>
        <w:rPr>
          <w:lang w:val="en-GB"/>
        </w:rPr>
        <w:t>7.x</w:t>
      </w:r>
      <w:r w:rsidR="00770EB3">
        <w:rPr>
          <w:lang w:val="en-GB"/>
        </w:rPr>
        <w:t>.</w:t>
      </w:r>
      <w:r w:rsidR="00234E84" w:rsidRPr="000D6532">
        <w:rPr>
          <w:lang w:val="en-GB"/>
        </w:rPr>
        <w:t>3</w:t>
      </w:r>
      <w:r w:rsidR="002069C0" w:rsidRPr="000D6532">
        <w:rPr>
          <w:lang w:val="en-GB"/>
        </w:rPr>
        <w:tab/>
      </w:r>
      <w:r w:rsidR="00234E84" w:rsidRPr="000D6532">
        <w:rPr>
          <w:lang w:val="en-GB"/>
        </w:rPr>
        <w:t>Service Flows</w:t>
      </w:r>
    </w:p>
    <w:p w14:paraId="3CC0DAA0" w14:textId="77777777" w:rsidR="00AD06A4" w:rsidRDefault="00AD06A4" w:rsidP="001B4C76">
      <w:r>
        <w:t>The action and presence of an emergency vehicle is triggered with the emergency team. The two end points for the trip the emergency vehicle is about to make,</w:t>
      </w:r>
      <w:r w:rsidRPr="00B75086">
        <w:t xml:space="preserve"> </w:t>
      </w:r>
      <w:r>
        <w:t xml:space="preserve">i.e., stating point and destination, are known. The traffic DT determines one or more routes for the emergency vehicle. It may consider the best route for the emergency vehicle is, e.g., the fastest route. This route may then be communicated to the road users and emergency vehicle. </w:t>
      </w:r>
    </w:p>
    <w:p w14:paraId="4D9006A3" w14:textId="77777777" w:rsidR="00AD06A4" w:rsidRDefault="00AD06A4" w:rsidP="001B4C76">
      <w:r>
        <w:t xml:space="preserve">Upon the calculation of the route by the DT applications, the DT requests a sensing service from the mobile network with the precise route information. This allows the mobile network to start a sensing service for the purpose of traffic density assessment along and around the provided route(s) by the DT. Sensing traffic along the route allows for a first assessment if that route is suitable for the emergency. This is achieved by exposing the sensing contextual information by the mobile network back to the DT application. An assessment around the route may be necessary as well, because in peak traffic hours, it may be extremely difficult to move traffic to adjacent roads to let the emergency vehicle pass through quicker. This information is fed to the driving and traffic management DT. </w:t>
      </w:r>
    </w:p>
    <w:p w14:paraId="295B853D" w14:textId="77777777" w:rsidR="00AD06A4" w:rsidRDefault="00AD06A4" w:rsidP="001B4C76">
      <w:r>
        <w:t xml:space="preserve">As the emergency vehicle moves towards the destination, the traffic ahead is also recurrently assessed or scanned. This is necessary to ensure conditions have not changed in a significant way, i.e., that the current assessment of the best route is maintained. The assessment rate changes accordingly to the initial assessment and may change along the emergency vehicle’s route to the destination. Sensing for the assessment may be carried out by the mobile network’s system, with the support of the connected cars, but may also be carried out by the connected cars, e.g., in case of impairments in the radio sensing process (e.g. when confidence level of vehicle density cannot be accurately determined) from the mobile network’s system. This is realised by the mobile network’s sensing function by either modifying sensing radio resource allocation, switching between sensing modes, or collecting sensing information from other sensing sources such as video or LiDAR. </w:t>
      </w:r>
    </w:p>
    <w:p w14:paraId="37134FD3" w14:textId="77777777" w:rsidR="00AD06A4" w:rsidRDefault="00AD06A4" w:rsidP="001B4C76">
      <w:r>
        <w:t>It is also important to note that sensing</w:t>
      </w:r>
      <w:r w:rsidR="006477B5">
        <w:t xml:space="preserve"> </w:t>
      </w:r>
      <w:r>
        <w:t xml:space="preserve">of traffic in proximity of the target object (vehicle) is carried out along the vehicle’s route and should be a forward-looking assessment. In the example provided, if the emergency vehicle is close to its destination, the useful area would be around the vehicle and towards the destination, and it would be of little significance for the DT or even inefficient to assess traffic conditions elsewhere, e.g., close to its route’s starting point. Therefore, the mobile network’s assessment needs to consider the provisioning of the best possible resources in the area, e.g., considering latency of communication towards the DT or other requirements. The choice of the best resources will therefore change along the route, and the mobile network needs to ensure smooth transition of system resources allocated for the use case. In addition, along certain routes, connectivity and coverage problems, as well as lower speed zones may be a reality. For coverage and connectivity problems, mechanisms to assess the quality of the connectivity along routes or in certain areas are required, namely as means to anticipate breaks in service or unfulfillment of KPIs, instead of reactively dealing with them when the emergency vehicle is already heading towards its destination. This could be </w:t>
      </w:r>
      <w:r>
        <w:lastRenderedPageBreak/>
        <w:t xml:space="preserve">achieved e.g., by keeping historical data of connectivity quality, as well as driving time related history of vehicles that previously used the route. </w:t>
      </w:r>
    </w:p>
    <w:p w14:paraId="7AEA233F" w14:textId="77777777" w:rsidR="00AD06A4" w:rsidRDefault="00AD06A4" w:rsidP="001B4C76">
      <w:r>
        <w:t>The connected car can provide useful sensing related information for the use case resorting to either RF, video or LiDAR based sensing. However, both video and LiDAR as sensing sources can also experience impairments. This could be due to weather conditions such as heavy rain that can impair the performance of computer vision algorithms  and cause LiDAR performance degradation due to bright sun, fog, rain, dirt and spray.</w:t>
      </w:r>
    </w:p>
    <w:p w14:paraId="035720AD" w14:textId="77777777" w:rsidR="00AD06A4" w:rsidRDefault="00AD06A4" w:rsidP="001B4C76">
      <w:r>
        <w:t xml:space="preserve">Different sensing modes must be considered as well because their resource usage is not equal, and same for their performance. For instance, a BS operating in mono-static mode might not achieve the correct vehicle count resolution, as it may be difficult to distinguish between different reflective paths from different closely located vehicles. Operating in V2V or V2X bi-static mode or multi-static modes could help overcome this issue, but drawbacks include interference that might arise from simultaneous vehicle sensing signal transmissions, as well as additional sensing processing and coordination operations that would be required. </w:t>
      </w:r>
    </w:p>
    <w:p w14:paraId="408D38D5" w14:textId="77777777" w:rsidR="00AD06A4" w:rsidRDefault="00AD06A4" w:rsidP="001B4C76">
      <w:r>
        <w:t xml:space="preserve">The area that is being sensed along the route will change in requirements. Optimal sensing procedures for this use case need distinction between e.g., empty and heavily loaded roads. For example, a BS with a camera mounted with a clear view to a long stretch of empty road with no pedestrians in sight could prevent excessive resource allocation to RF sensing transmissions for a given RAN </w:t>
      </w:r>
      <w:proofErr w:type="gramStart"/>
      <w:r>
        <w:t>node, or</w:t>
      </w:r>
      <w:proofErr w:type="gramEnd"/>
      <w:r>
        <w:t xml:space="preserve"> could help time sequential activated transmissions for two or more RAN nodes, where the activation would follow the emergency vehicle’s route.</w:t>
      </w:r>
      <w:r w:rsidR="006477B5">
        <w:t xml:space="preserve"> </w:t>
      </w:r>
      <w:r w:rsidR="006477B5" w:rsidRPr="005C5491">
        <w:t xml:space="preserve">The identification of sensing resources that can provide this assessment is therefore </w:t>
      </w:r>
      <w:proofErr w:type="gramStart"/>
      <w:r w:rsidR="006477B5" w:rsidRPr="005C5491">
        <w:t>required, and</w:t>
      </w:r>
      <w:proofErr w:type="gramEnd"/>
      <w:r w:rsidR="006477B5" w:rsidRPr="005C5491">
        <w:t xml:space="preserve"> needs to be updated as the vehicle moves along the route.</w:t>
      </w:r>
    </w:p>
    <w:p w14:paraId="04CA0EC3" w14:textId="77777777" w:rsidR="00AD06A4" w:rsidRDefault="00AD06A4" w:rsidP="001B4C76">
      <w:r>
        <w:t xml:space="preserve">The DT benefits from this information and may change the best route for the vehicle. If this happens, the new route is then communicated to the road users and emergency vehicle. As the emergency vehicle progresses on its route, the DT may send all sort of notifications and/or indications to any of the cars on the road, it being e.g., a warning that an emergency vehicle is approaching, a request for the vehicle to clear the road ahead, or perform a manoeuvre to clear the way, turn left/right to take a different route, etc.. </w:t>
      </w:r>
    </w:p>
    <w:p w14:paraId="56A4F7F9" w14:textId="77777777" w:rsidR="00AD06A4" w:rsidRDefault="00AD06A4" w:rsidP="001B4C76">
      <w:r>
        <w:t xml:space="preserve">The presented use case may be extended and applicable to different SLA agreements between a customer, e.g., a taxi service user and a service provider of such type. The same technical principles would apply, and the DT could consider traffic prioritization for customers who have e.g., a fast-track subscription service. </w:t>
      </w:r>
    </w:p>
    <w:p w14:paraId="11CA00F3" w14:textId="77777777" w:rsidR="00234E84" w:rsidRPr="000D6532" w:rsidRDefault="00234E84" w:rsidP="00B00980">
      <w:pPr>
        <w:rPr>
          <w:rFonts w:eastAsia="Calibri"/>
        </w:rPr>
      </w:pPr>
    </w:p>
    <w:p w14:paraId="0D931690" w14:textId="77777777" w:rsidR="00234E84" w:rsidRPr="000D6532" w:rsidRDefault="000F7E0E" w:rsidP="00B00980">
      <w:pPr>
        <w:pStyle w:val="Heading3"/>
        <w:rPr>
          <w:lang w:val="en-GB"/>
        </w:rPr>
      </w:pPr>
      <w:bookmarkStart w:id="10" w:name="_Toc355779207"/>
      <w:bookmarkStart w:id="11" w:name="_Toc354586745"/>
      <w:bookmarkStart w:id="12" w:name="_Toc354590104"/>
      <w:bookmarkEnd w:id="10"/>
      <w:bookmarkEnd w:id="11"/>
      <w:bookmarkEnd w:id="12"/>
      <w:r>
        <w:rPr>
          <w:lang w:val="en-GB"/>
        </w:rPr>
        <w:t>7.x</w:t>
      </w:r>
      <w:r w:rsidR="00770EB3">
        <w:rPr>
          <w:lang w:val="en-GB"/>
        </w:rPr>
        <w:t>.</w:t>
      </w:r>
      <w:r w:rsidR="00234E84" w:rsidRPr="000D6532">
        <w:rPr>
          <w:lang w:val="en-GB"/>
        </w:rPr>
        <w:t>4</w:t>
      </w:r>
      <w:r w:rsidR="002069C0" w:rsidRPr="000D6532">
        <w:rPr>
          <w:lang w:val="en-GB"/>
        </w:rPr>
        <w:tab/>
      </w:r>
      <w:r w:rsidR="00234E84" w:rsidRPr="000D6532">
        <w:rPr>
          <w:lang w:val="en-GB"/>
        </w:rPr>
        <w:t>Post-conditions</w:t>
      </w:r>
    </w:p>
    <w:p w14:paraId="5ED55333" w14:textId="77777777" w:rsidR="00234E84" w:rsidRDefault="00AD06A4" w:rsidP="00B00980">
      <w:r w:rsidRPr="00AD06A4">
        <w:t xml:space="preserve">The emergency vehicle arrives at its destination with as little delay as possible. The route disturbance of other vehicles is minimized. </w:t>
      </w:r>
    </w:p>
    <w:p w14:paraId="38E5B0E8" w14:textId="77777777" w:rsidR="00C53F79" w:rsidRPr="000D6532" w:rsidRDefault="00C53F79" w:rsidP="00B00980">
      <w:pPr>
        <w:rPr>
          <w:rFonts w:eastAsia="Calibri"/>
        </w:rPr>
      </w:pPr>
    </w:p>
    <w:p w14:paraId="5EC084E7" w14:textId="77777777" w:rsidR="00E06C59" w:rsidRPr="000D6532" w:rsidRDefault="000F7E0E" w:rsidP="00B00980">
      <w:pPr>
        <w:pStyle w:val="Heading3"/>
        <w:rPr>
          <w:lang w:val="en-GB"/>
        </w:rPr>
      </w:pPr>
      <w:bookmarkStart w:id="13" w:name="_Toc355779209"/>
      <w:bookmarkStart w:id="14" w:name="_Toc354586747"/>
      <w:bookmarkStart w:id="15" w:name="_Toc354590106"/>
      <w:bookmarkEnd w:id="13"/>
      <w:bookmarkEnd w:id="14"/>
      <w:bookmarkEnd w:id="15"/>
      <w:r>
        <w:rPr>
          <w:lang w:val="en-GB"/>
        </w:rPr>
        <w:t>7.x</w:t>
      </w:r>
      <w:r w:rsidR="00770EB3">
        <w:rPr>
          <w:lang w:val="en-GB"/>
        </w:rPr>
        <w:t>.</w:t>
      </w:r>
      <w:r w:rsidR="00234E84" w:rsidRPr="000D6532">
        <w:rPr>
          <w:lang w:val="en-GB"/>
        </w:rPr>
        <w:t>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1AB77CD8" w14:textId="77777777" w:rsidR="00E06C59" w:rsidRDefault="00AD06A4" w:rsidP="00B00980">
      <w:r w:rsidRPr="00AD06A4">
        <w:t>Positioning feature.</w:t>
      </w:r>
    </w:p>
    <w:p w14:paraId="0C3D25AA" w14:textId="77777777" w:rsidR="00C53F79" w:rsidRPr="000D6532" w:rsidRDefault="00C53F79" w:rsidP="00B00980">
      <w:pPr>
        <w:rPr>
          <w:rFonts w:eastAsia="Calibri"/>
        </w:rPr>
      </w:pPr>
    </w:p>
    <w:p w14:paraId="20DAB144" w14:textId="77777777" w:rsidR="00234E84" w:rsidRPr="000D6532" w:rsidRDefault="000F7E0E" w:rsidP="00B00980">
      <w:pPr>
        <w:pStyle w:val="Heading3"/>
        <w:rPr>
          <w:lang w:val="en-GB"/>
        </w:rPr>
      </w:pPr>
      <w:r>
        <w:rPr>
          <w:lang w:val="en-GB"/>
        </w:rPr>
        <w:t>7.x</w:t>
      </w:r>
      <w:r w:rsidR="00770EB3">
        <w:rPr>
          <w:lang w:val="en-GB"/>
        </w:rPr>
        <w:t>.</w:t>
      </w:r>
      <w:r w:rsidR="00E06C59" w:rsidRPr="000D6532">
        <w:rPr>
          <w:lang w:val="en-GB"/>
        </w:rPr>
        <w:t>6</w:t>
      </w:r>
      <w:r w:rsidR="00E06C59"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00CF54A0" w14:textId="77777777" w:rsidR="00AD06A4" w:rsidRPr="00D4612B" w:rsidRDefault="00AD06A4" w:rsidP="00AD06A4">
      <w:r w:rsidRPr="00D4612B">
        <w:t xml:space="preserve">Functional requirements in this use case </w:t>
      </w:r>
      <w:r w:rsidR="009B0B87" w:rsidRPr="00D4612B">
        <w:t>include</w:t>
      </w:r>
      <w:r w:rsidRPr="00D4612B">
        <w:t>:</w:t>
      </w:r>
    </w:p>
    <w:p w14:paraId="2CEE2637" w14:textId="77777777" w:rsidR="00AD06A4" w:rsidRPr="00D4612B" w:rsidRDefault="00AD06A4" w:rsidP="00420776">
      <w:r w:rsidRPr="00D4612B">
        <w:t xml:space="preserve">[PR </w:t>
      </w:r>
      <w:r w:rsidR="000F7E0E" w:rsidRPr="00D4612B">
        <w:t>7.x</w:t>
      </w:r>
      <w:r w:rsidR="00770EB3" w:rsidRPr="00D4612B">
        <w:t>.</w:t>
      </w:r>
      <w:r w:rsidRPr="00D4612B">
        <w:t>6-1] The</w:t>
      </w:r>
      <w:r w:rsidR="00394E5F" w:rsidRPr="00D4612B">
        <w:t xml:space="preserve"> 6G</w:t>
      </w:r>
      <w:r w:rsidR="00651B98" w:rsidRPr="00D4612B">
        <w:t xml:space="preserve"> System</w:t>
      </w:r>
      <w:r w:rsidR="00D538A6" w:rsidRPr="00D4612B">
        <w:t xml:space="preserve"> </w:t>
      </w:r>
      <w:r w:rsidRPr="00D4612B">
        <w:t>sh</w:t>
      </w:r>
      <w:r w:rsidR="00394E5F" w:rsidRPr="00D4612B">
        <w:t>all</w:t>
      </w:r>
      <w:r w:rsidRPr="00D4612B">
        <w:t xml:space="preserve"> be able to adapt the area to be sensed over time to the emergency vehicle’s route</w:t>
      </w:r>
      <w:r w:rsidR="00651B98" w:rsidRPr="00D4612B">
        <w:t>.</w:t>
      </w:r>
    </w:p>
    <w:p w14:paraId="473CC647" w14:textId="77777777" w:rsidR="00AD06A4" w:rsidRPr="00D4612B" w:rsidRDefault="00AD06A4" w:rsidP="00420776">
      <w:r w:rsidRPr="00D4612B">
        <w:t xml:space="preserve">[PR </w:t>
      </w:r>
      <w:r w:rsidR="000F7E0E" w:rsidRPr="00D4612B">
        <w:t>7.x</w:t>
      </w:r>
      <w:r w:rsidR="00770EB3" w:rsidRPr="00D4612B">
        <w:t>.</w:t>
      </w:r>
      <w:r w:rsidRPr="00D4612B">
        <w:t>.6-</w:t>
      </w:r>
      <w:r w:rsidR="00420776" w:rsidRPr="00D4612B">
        <w:t>2</w:t>
      </w:r>
      <w:r w:rsidRPr="00D4612B">
        <w:t xml:space="preserve">] The </w:t>
      </w:r>
      <w:r w:rsidR="00394E5F" w:rsidRPr="00D4612B">
        <w:t xml:space="preserve">6G </w:t>
      </w:r>
      <w:r w:rsidR="00651B98" w:rsidRPr="00D4612B">
        <w:t xml:space="preserve">System </w:t>
      </w:r>
      <w:r w:rsidRPr="00D4612B">
        <w:t>sh</w:t>
      </w:r>
      <w:r w:rsidR="00394E5F" w:rsidRPr="00D4612B">
        <w:t>all</w:t>
      </w:r>
      <w:r w:rsidRPr="00D4612B">
        <w:t xml:space="preserve"> ensure smooth transition of the allocated resources as the area being sensed changes </w:t>
      </w:r>
      <w:r w:rsidR="00651B98" w:rsidRPr="00D4612B">
        <w:t>.</w:t>
      </w:r>
    </w:p>
    <w:p w14:paraId="018F5CEA" w14:textId="77777777" w:rsidR="00AD06A4" w:rsidRPr="00D4612B" w:rsidRDefault="00AD06A4" w:rsidP="00420776">
      <w:r w:rsidRPr="00D4612B">
        <w:t xml:space="preserve">[PR </w:t>
      </w:r>
      <w:r w:rsidR="000F7E0E" w:rsidRPr="00D4612B">
        <w:t>7.x</w:t>
      </w:r>
      <w:r w:rsidR="00770EB3" w:rsidRPr="00D4612B">
        <w:t>.</w:t>
      </w:r>
      <w:r w:rsidRPr="00D4612B">
        <w:t>6-</w:t>
      </w:r>
      <w:r w:rsidR="00420776" w:rsidRPr="00D4612B">
        <w:t>3</w:t>
      </w:r>
      <w:r w:rsidRPr="00D4612B">
        <w:t xml:space="preserve">] The </w:t>
      </w:r>
      <w:r w:rsidR="00394E5F" w:rsidRPr="00D4612B">
        <w:t xml:space="preserve">6G </w:t>
      </w:r>
      <w:r w:rsidR="00651B98" w:rsidRPr="00D4612B">
        <w:t xml:space="preserve">System </w:t>
      </w:r>
      <w:r w:rsidRPr="00D4612B">
        <w:t>sh</w:t>
      </w:r>
      <w:r w:rsidR="00394E5F" w:rsidRPr="00D4612B">
        <w:t>all</w:t>
      </w:r>
      <w:r w:rsidRPr="00D4612B">
        <w:t xml:space="preserve"> be able to adapt the size of the area to be sensed depending on the environment condition, both in location being sensed and physical size of the area being sensed</w:t>
      </w:r>
      <w:r w:rsidR="00651B98" w:rsidRPr="00D4612B">
        <w:t>.</w:t>
      </w:r>
    </w:p>
    <w:p w14:paraId="73EC20F8" w14:textId="77777777" w:rsidR="00AD06A4" w:rsidRPr="00D4612B" w:rsidRDefault="00AD06A4" w:rsidP="00420776">
      <w:r w:rsidRPr="00D4612B">
        <w:t xml:space="preserve">[PR </w:t>
      </w:r>
      <w:r w:rsidR="000F7E0E" w:rsidRPr="00D4612B">
        <w:t>7.x</w:t>
      </w:r>
      <w:r w:rsidR="00770EB3" w:rsidRPr="00D4612B">
        <w:t>.</w:t>
      </w:r>
      <w:r w:rsidRPr="00D4612B">
        <w:t>6-</w:t>
      </w:r>
      <w:r w:rsidR="00420776" w:rsidRPr="00D4612B">
        <w:t>4</w:t>
      </w:r>
      <w:r w:rsidRPr="00D4612B">
        <w:t xml:space="preserve">] The </w:t>
      </w:r>
      <w:r w:rsidR="00394E5F" w:rsidRPr="00D4612B">
        <w:t xml:space="preserve">6G </w:t>
      </w:r>
      <w:r w:rsidR="008B228A" w:rsidRPr="00D4612B">
        <w:t xml:space="preserve">System </w:t>
      </w:r>
      <w:r w:rsidRPr="00D4612B">
        <w:t>sh</w:t>
      </w:r>
      <w:r w:rsidR="00394E5F" w:rsidRPr="00D4612B">
        <w:t>all</w:t>
      </w:r>
      <w:r w:rsidRPr="00D4612B">
        <w:t xml:space="preserve"> be able to selectively determine </w:t>
      </w:r>
      <w:r w:rsidR="00651B98" w:rsidRPr="00D4612B">
        <w:t xml:space="preserve">Sensing Transmitters and Sensing Receivers  </w:t>
      </w:r>
      <w:r w:rsidRPr="00D4612B">
        <w:t xml:space="preserve">by their location and sensing reachability to the concerned </w:t>
      </w:r>
      <w:r w:rsidR="00651B98" w:rsidRPr="00D4612B">
        <w:t xml:space="preserve">target </w:t>
      </w:r>
      <w:r w:rsidRPr="00D4612B">
        <w:t>sensing service area</w:t>
      </w:r>
      <w:r w:rsidR="00651B98" w:rsidRPr="00D4612B">
        <w:t>.</w:t>
      </w:r>
    </w:p>
    <w:p w14:paraId="44B9D17E" w14:textId="77777777" w:rsidR="00AD06A4" w:rsidRPr="00D4612B" w:rsidRDefault="00AD06A4" w:rsidP="00420776">
      <w:r w:rsidRPr="00D4612B">
        <w:t xml:space="preserve">[PR </w:t>
      </w:r>
      <w:r w:rsidR="000F7E0E" w:rsidRPr="00D4612B">
        <w:t>7.x</w:t>
      </w:r>
      <w:r w:rsidR="00770EB3" w:rsidRPr="00D4612B">
        <w:t>.</w:t>
      </w:r>
      <w:r w:rsidR="00C53F79" w:rsidRPr="00D4612B">
        <w:t>6</w:t>
      </w:r>
      <w:r w:rsidRPr="00D4612B">
        <w:t>-</w:t>
      </w:r>
      <w:r w:rsidR="00420776" w:rsidRPr="00D4612B">
        <w:t>5</w:t>
      </w:r>
      <w:r w:rsidRPr="00D4612B">
        <w:t xml:space="preserve">] The </w:t>
      </w:r>
      <w:r w:rsidR="00394E5F" w:rsidRPr="00D4612B">
        <w:t xml:space="preserve">6G </w:t>
      </w:r>
      <w:r w:rsidR="00651B98" w:rsidRPr="00D4612B">
        <w:t xml:space="preserve">System </w:t>
      </w:r>
      <w:r w:rsidRPr="00D4612B">
        <w:t>sh</w:t>
      </w:r>
      <w:r w:rsidR="00394E5F" w:rsidRPr="00D4612B">
        <w:t>all</w:t>
      </w:r>
      <w:r w:rsidRPr="00D4612B">
        <w:t xml:space="preserve"> be able to switch between sensing modes amongst BSs and UEs for the detection and tracking of all elements relevant to the use case</w:t>
      </w:r>
      <w:r w:rsidR="00651B98" w:rsidRPr="00D4612B">
        <w:t>.</w:t>
      </w:r>
    </w:p>
    <w:p w14:paraId="27A6967B" w14:textId="77777777" w:rsidR="00AD06A4" w:rsidRDefault="00AD06A4" w:rsidP="00420776">
      <w:r w:rsidRPr="00D4612B">
        <w:lastRenderedPageBreak/>
        <w:t xml:space="preserve">[PR </w:t>
      </w:r>
      <w:r w:rsidR="000F7E0E" w:rsidRPr="00D4612B">
        <w:t>7.x</w:t>
      </w:r>
      <w:r w:rsidR="00770EB3" w:rsidRPr="00D4612B">
        <w:t>.</w:t>
      </w:r>
      <w:r w:rsidRPr="00D4612B">
        <w:t>6-</w:t>
      </w:r>
      <w:r w:rsidR="00420776" w:rsidRPr="00D4612B">
        <w:t>6</w:t>
      </w:r>
      <w:r w:rsidRPr="00D4612B">
        <w:t xml:space="preserve">] The </w:t>
      </w:r>
      <w:r w:rsidR="00394E5F" w:rsidRPr="00D4612B">
        <w:t xml:space="preserve">6G </w:t>
      </w:r>
      <w:r w:rsidR="008B228A" w:rsidRPr="00D4612B">
        <w:t>System</w:t>
      </w:r>
      <w:r w:rsidRPr="00D4612B">
        <w:t xml:space="preserve"> sh</w:t>
      </w:r>
      <w:r w:rsidR="00394E5F" w:rsidRPr="00D4612B">
        <w:t>all</w:t>
      </w:r>
      <w:r w:rsidRPr="00D4612B">
        <w:t xml:space="preserve"> be able to selectively determine sensing sources by type </w:t>
      </w:r>
      <w:r w:rsidR="00AE1DC3" w:rsidRPr="00D4612B">
        <w:t xml:space="preserve">(e.g. 6GS sensing, </w:t>
      </w:r>
      <w:proofErr w:type="spellStart"/>
      <w:r w:rsidR="00AE1DC3" w:rsidRPr="00D4612B">
        <w:t>LiDaR</w:t>
      </w:r>
      <w:proofErr w:type="spellEnd"/>
      <w:r w:rsidR="00AE1DC3" w:rsidRPr="00D4612B">
        <w:t xml:space="preserve">, Radar, WiFi, video, etc.) </w:t>
      </w:r>
      <w:r w:rsidRPr="00D4612B">
        <w:t>depending on diverse weather conditions (e.g., bright sun, fog, rain, dirt and spray)</w:t>
      </w:r>
      <w:r w:rsidR="00651B98" w:rsidRPr="00D4612B">
        <w:t>.</w:t>
      </w:r>
    </w:p>
    <w:p w14:paraId="3CE7C001" w14:textId="77777777" w:rsidR="00AD06A4" w:rsidRDefault="00AD06A4" w:rsidP="00420776">
      <w:r>
        <w:t xml:space="preserve">[PR </w:t>
      </w:r>
      <w:r w:rsidR="000F7E0E">
        <w:t>7.x</w:t>
      </w:r>
      <w:r w:rsidR="00770EB3">
        <w:t>.</w:t>
      </w:r>
      <w:r>
        <w:t>6-</w:t>
      </w:r>
      <w:r w:rsidR="00420776">
        <w:t>7</w:t>
      </w:r>
      <w:r>
        <w:t xml:space="preserve">] The </w:t>
      </w:r>
      <w:r w:rsidR="00394E5F">
        <w:t xml:space="preserve">6G </w:t>
      </w:r>
      <w:r w:rsidR="00651B98">
        <w:t xml:space="preserve">System </w:t>
      </w:r>
      <w:r>
        <w:t>sh</w:t>
      </w:r>
      <w:r w:rsidR="00394E5F">
        <w:t>all</w:t>
      </w:r>
      <w:r>
        <w:t xml:space="preserve"> be </w:t>
      </w:r>
      <w:r w:rsidRPr="00C209D6">
        <w:rPr>
          <w:highlight w:val="yellow"/>
        </w:rPr>
        <w:t>able to fuse sensing information from different sensing sources to produce more accurate sensing results, e.g. under adverse weather conditions</w:t>
      </w:r>
      <w:r w:rsidR="00651B98" w:rsidRPr="00C209D6">
        <w:rPr>
          <w:highlight w:val="yellow"/>
        </w:rPr>
        <w:t>.</w:t>
      </w:r>
    </w:p>
    <w:p w14:paraId="21BDBF9B" w14:textId="77777777" w:rsidR="00AD06A4" w:rsidRDefault="00AD06A4" w:rsidP="00420776">
      <w:r>
        <w:t xml:space="preserve">[PR </w:t>
      </w:r>
      <w:r w:rsidR="000F7E0E">
        <w:t>7.x</w:t>
      </w:r>
      <w:r w:rsidR="00770EB3">
        <w:t>.</w:t>
      </w:r>
      <w:r>
        <w:t>6-</w:t>
      </w:r>
      <w:r w:rsidR="00420776">
        <w:t>8</w:t>
      </w:r>
      <w:r>
        <w:t>] Th</w:t>
      </w:r>
      <w:r w:rsidRPr="00C209D6">
        <w:rPr>
          <w:highlight w:val="yellow"/>
        </w:rPr>
        <w:t xml:space="preserve">e </w:t>
      </w:r>
      <w:r w:rsidR="00394E5F" w:rsidRPr="00C209D6">
        <w:rPr>
          <w:highlight w:val="yellow"/>
        </w:rPr>
        <w:t xml:space="preserve">6G </w:t>
      </w:r>
      <w:r w:rsidR="00651B98" w:rsidRPr="00C209D6">
        <w:rPr>
          <w:highlight w:val="yellow"/>
        </w:rPr>
        <w:t xml:space="preserve">Network </w:t>
      </w:r>
      <w:r w:rsidRPr="00C209D6">
        <w:rPr>
          <w:highlight w:val="yellow"/>
        </w:rPr>
        <w:t>sh</w:t>
      </w:r>
      <w:r w:rsidR="00394E5F" w:rsidRPr="00C209D6">
        <w:rPr>
          <w:highlight w:val="yellow"/>
        </w:rPr>
        <w:t>all</w:t>
      </w:r>
      <w:r w:rsidRPr="00C209D6">
        <w:rPr>
          <w:highlight w:val="yellow"/>
        </w:rPr>
        <w:t xml:space="preserve"> be able to generate charging related information based on </w:t>
      </w:r>
      <w:r w:rsidR="00AE1DC3" w:rsidRPr="00C209D6">
        <w:rPr>
          <w:highlight w:val="yellow"/>
        </w:rPr>
        <w:t xml:space="preserve">sensing </w:t>
      </w:r>
      <w:r w:rsidRPr="00C209D6">
        <w:rPr>
          <w:highlight w:val="yellow"/>
        </w:rPr>
        <w:t>information provided to</w:t>
      </w:r>
      <w:r w:rsidR="00AE1DC3" w:rsidRPr="00C209D6">
        <w:rPr>
          <w:highlight w:val="yellow"/>
        </w:rPr>
        <w:t xml:space="preserve"> applications (e.g. </w:t>
      </w:r>
      <w:r w:rsidRPr="00C209D6">
        <w:rPr>
          <w:highlight w:val="yellow"/>
        </w:rPr>
        <w:t xml:space="preserve"> DT</w:t>
      </w:r>
      <w:r w:rsidR="00AE1DC3" w:rsidRPr="00C209D6">
        <w:rPr>
          <w:highlight w:val="yellow"/>
        </w:rPr>
        <w:t>)</w:t>
      </w:r>
      <w:r w:rsidR="00651B98" w:rsidRPr="00C209D6">
        <w:rPr>
          <w:highlight w:val="yellow"/>
        </w:rPr>
        <w:t>.</w:t>
      </w:r>
    </w:p>
    <w:p w14:paraId="076C5D9A" w14:textId="77777777" w:rsidR="001B4C76" w:rsidRDefault="001B4C76" w:rsidP="001B4C76">
      <w:pPr>
        <w:rPr>
          <w:noProof/>
          <w:lang w:eastAsia="zh-CN"/>
        </w:rPr>
      </w:pPr>
      <w:r>
        <w:rPr>
          <w:noProof/>
          <w:lang w:eastAsia="zh-CN"/>
        </w:rPr>
        <w:t xml:space="preserve">[PR </w:t>
      </w:r>
      <w:r w:rsidR="000F7E0E">
        <w:t>7.x</w:t>
      </w:r>
      <w:r w:rsidR="00770EB3">
        <w:t>.</w:t>
      </w:r>
      <w:r>
        <w:rPr>
          <w:noProof/>
          <w:lang w:eastAsia="zh-CN"/>
        </w:rPr>
        <w:t xml:space="preserve">6-9] The </w:t>
      </w:r>
      <w:r w:rsidR="00D538A6">
        <w:rPr>
          <w:noProof/>
          <w:lang w:eastAsia="zh-CN"/>
        </w:rPr>
        <w:t>6</w:t>
      </w:r>
      <w:r>
        <w:rPr>
          <w:noProof/>
          <w:lang w:eastAsia="zh-CN"/>
        </w:rPr>
        <w:t xml:space="preserve">G </w:t>
      </w:r>
      <w:r w:rsidR="00D538A6">
        <w:rPr>
          <w:noProof/>
          <w:lang w:eastAsia="zh-CN"/>
        </w:rPr>
        <w:t>S</w:t>
      </w:r>
      <w:r>
        <w:rPr>
          <w:noProof/>
          <w:lang w:eastAsia="zh-CN"/>
        </w:rPr>
        <w:t xml:space="preserve">ystem shall support sensing services with KPIs as given in Table </w:t>
      </w:r>
      <w:r w:rsidR="000F7E0E">
        <w:rPr>
          <w:noProof/>
          <w:lang w:eastAsia="zh-CN"/>
        </w:rPr>
        <w:t>7.x</w:t>
      </w:r>
      <w:r w:rsidR="00770EB3">
        <w:rPr>
          <w:noProof/>
          <w:lang w:eastAsia="zh-CN"/>
        </w:rPr>
        <w:t>.</w:t>
      </w:r>
      <w:r w:rsidRPr="00300324">
        <w:rPr>
          <w:noProof/>
          <w:lang w:eastAsia="zh-CN"/>
        </w:rPr>
        <w:t>6</w:t>
      </w:r>
      <w:r>
        <w:rPr>
          <w:noProof/>
          <w:lang w:eastAsia="zh-CN"/>
        </w:rPr>
        <w:t>-1.</w:t>
      </w:r>
    </w:p>
    <w:p w14:paraId="634F8A93" w14:textId="77777777" w:rsidR="001B4C76" w:rsidRDefault="001B4C76" w:rsidP="00420776"/>
    <w:p w14:paraId="7D841AFD" w14:textId="77777777" w:rsidR="00AD06A4" w:rsidRDefault="001B4C76" w:rsidP="001B4C76">
      <w:pPr>
        <w:pStyle w:val="TH"/>
      </w:pPr>
      <w:r>
        <w:t xml:space="preserve">Table </w:t>
      </w:r>
      <w:r w:rsidR="000F7E0E">
        <w:t>7.x</w:t>
      </w:r>
      <w:r w:rsidR="00770EB3">
        <w:t>.</w:t>
      </w:r>
      <w:r>
        <w:t>6-1</w:t>
      </w:r>
      <w:r>
        <w:tab/>
      </w:r>
      <w:r w:rsidRPr="002B5269">
        <w:t xml:space="preserve">Performance requirements </w:t>
      </w:r>
      <w:r>
        <w:t>for e</w:t>
      </w:r>
      <w:r w:rsidR="00300324">
        <w:t>m</w:t>
      </w:r>
      <w:r w:rsidRPr="001B4C76">
        <w:t>ergency vehicle route planning</w:t>
      </w:r>
    </w:p>
    <w:p w14:paraId="500C6A33" w14:textId="77777777" w:rsidR="00697805" w:rsidRDefault="00697805" w:rsidP="001B4C76">
      <w:pPr>
        <w:pStyle w:val="TH"/>
      </w:pPr>
    </w:p>
    <w:tbl>
      <w:tblPr>
        <w:tblW w:w="1085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851"/>
        <w:gridCol w:w="850"/>
        <w:gridCol w:w="709"/>
        <w:gridCol w:w="567"/>
        <w:gridCol w:w="567"/>
        <w:gridCol w:w="709"/>
        <w:gridCol w:w="709"/>
        <w:gridCol w:w="798"/>
        <w:gridCol w:w="720"/>
        <w:gridCol w:w="630"/>
        <w:gridCol w:w="720"/>
        <w:gridCol w:w="720"/>
        <w:gridCol w:w="630"/>
        <w:gridCol w:w="990"/>
      </w:tblGrid>
      <w:tr w:rsidR="00071BAB" w:rsidRPr="00945289" w14:paraId="4FF1B89E" w14:textId="77777777" w:rsidTr="00C53F79">
        <w:trPr>
          <w:trHeight w:val="1186"/>
        </w:trPr>
        <w:tc>
          <w:tcPr>
            <w:tcW w:w="680" w:type="dxa"/>
            <w:vMerge w:val="restart"/>
            <w:tcBorders>
              <w:top w:val="single" w:sz="4" w:space="0" w:color="auto"/>
            </w:tcBorders>
            <w:shd w:val="clear" w:color="auto" w:fill="auto"/>
          </w:tcPr>
          <w:p w14:paraId="0752FDF9" w14:textId="77777777" w:rsidR="00071BAB" w:rsidRPr="00420776" w:rsidRDefault="00071BAB" w:rsidP="00945289">
            <w:pPr>
              <w:pStyle w:val="TAH"/>
              <w:rPr>
                <w:rFonts w:cs="Arial"/>
                <w:sz w:val="14"/>
                <w:szCs w:val="14"/>
              </w:rPr>
            </w:pPr>
            <w:r w:rsidRPr="00420776">
              <w:rPr>
                <w:rFonts w:cs="Arial"/>
                <w:sz w:val="14"/>
                <w:szCs w:val="14"/>
              </w:rPr>
              <w:t>Scenario</w:t>
            </w:r>
          </w:p>
        </w:tc>
        <w:tc>
          <w:tcPr>
            <w:tcW w:w="851" w:type="dxa"/>
            <w:vMerge w:val="restart"/>
            <w:tcBorders>
              <w:top w:val="single" w:sz="4" w:space="0" w:color="auto"/>
            </w:tcBorders>
            <w:shd w:val="clear" w:color="auto" w:fill="auto"/>
          </w:tcPr>
          <w:p w14:paraId="15E5EBF6" w14:textId="77777777" w:rsidR="00071BAB" w:rsidRPr="00420776" w:rsidRDefault="00071BAB" w:rsidP="00945289">
            <w:pPr>
              <w:pStyle w:val="TAH"/>
              <w:rPr>
                <w:rFonts w:cs="Arial"/>
                <w:sz w:val="14"/>
                <w:szCs w:val="14"/>
              </w:rPr>
            </w:pPr>
            <w:r w:rsidRPr="00420776">
              <w:rPr>
                <w:rFonts w:cs="Arial"/>
                <w:sz w:val="14"/>
                <w:szCs w:val="14"/>
              </w:rPr>
              <w:t>Sensing service area</w:t>
            </w:r>
          </w:p>
        </w:tc>
        <w:tc>
          <w:tcPr>
            <w:tcW w:w="850" w:type="dxa"/>
            <w:vMerge w:val="restart"/>
            <w:tcBorders>
              <w:top w:val="single" w:sz="4" w:space="0" w:color="auto"/>
            </w:tcBorders>
            <w:shd w:val="clear" w:color="auto" w:fill="auto"/>
          </w:tcPr>
          <w:p w14:paraId="309A002E" w14:textId="77777777" w:rsidR="00071BAB" w:rsidRPr="00420776" w:rsidRDefault="00071BAB" w:rsidP="00945289">
            <w:pPr>
              <w:pStyle w:val="TAH"/>
              <w:rPr>
                <w:rFonts w:cs="Arial"/>
                <w:sz w:val="14"/>
                <w:szCs w:val="14"/>
              </w:rPr>
            </w:pPr>
            <w:r w:rsidRPr="00420776">
              <w:rPr>
                <w:rFonts w:cs="Arial"/>
                <w:sz w:val="14"/>
                <w:szCs w:val="14"/>
              </w:rPr>
              <w:t>Confidence level [%]</w:t>
            </w:r>
          </w:p>
        </w:tc>
        <w:tc>
          <w:tcPr>
            <w:tcW w:w="1276" w:type="dxa"/>
            <w:gridSpan w:val="2"/>
            <w:tcBorders>
              <w:top w:val="single" w:sz="4" w:space="0" w:color="auto"/>
            </w:tcBorders>
            <w:shd w:val="clear" w:color="auto" w:fill="auto"/>
          </w:tcPr>
          <w:p w14:paraId="1F05A6F3" w14:textId="77777777" w:rsidR="00071BAB" w:rsidRPr="00420776" w:rsidRDefault="00071BAB" w:rsidP="00945289">
            <w:pPr>
              <w:pStyle w:val="TAH"/>
              <w:rPr>
                <w:rFonts w:cs="Arial"/>
                <w:sz w:val="14"/>
                <w:szCs w:val="14"/>
              </w:rPr>
            </w:pPr>
            <w:r w:rsidRPr="00420776">
              <w:rPr>
                <w:rFonts w:cs="Arial"/>
                <w:sz w:val="14"/>
                <w:szCs w:val="14"/>
              </w:rPr>
              <w:t>Accuracy of positioning estimate by sensing (for a target confidence level)</w:t>
            </w:r>
          </w:p>
        </w:tc>
        <w:tc>
          <w:tcPr>
            <w:tcW w:w="1276" w:type="dxa"/>
            <w:gridSpan w:val="2"/>
            <w:tcBorders>
              <w:top w:val="single" w:sz="4" w:space="0" w:color="auto"/>
            </w:tcBorders>
            <w:shd w:val="clear" w:color="auto" w:fill="auto"/>
          </w:tcPr>
          <w:p w14:paraId="36E281A2" w14:textId="77777777" w:rsidR="00071BAB" w:rsidRPr="00420776" w:rsidRDefault="00071BAB" w:rsidP="00945289">
            <w:pPr>
              <w:pStyle w:val="TAH"/>
              <w:rPr>
                <w:rFonts w:cs="Arial"/>
                <w:sz w:val="14"/>
                <w:szCs w:val="14"/>
              </w:rPr>
            </w:pPr>
            <w:r w:rsidRPr="00420776">
              <w:rPr>
                <w:rFonts w:cs="Arial"/>
                <w:sz w:val="14"/>
                <w:szCs w:val="14"/>
              </w:rPr>
              <w:t>Accuracy of velocity estimate by sensing (for a target confidence level)</w:t>
            </w:r>
          </w:p>
        </w:tc>
        <w:tc>
          <w:tcPr>
            <w:tcW w:w="1507" w:type="dxa"/>
            <w:gridSpan w:val="2"/>
            <w:tcBorders>
              <w:top w:val="single" w:sz="4" w:space="0" w:color="auto"/>
            </w:tcBorders>
            <w:shd w:val="clear" w:color="auto" w:fill="auto"/>
          </w:tcPr>
          <w:p w14:paraId="2A93F706" w14:textId="77777777" w:rsidR="00071BAB" w:rsidRPr="00420776" w:rsidRDefault="00071BAB" w:rsidP="00945289">
            <w:pPr>
              <w:pStyle w:val="TAH"/>
              <w:rPr>
                <w:rFonts w:cs="Arial"/>
                <w:sz w:val="14"/>
                <w:szCs w:val="14"/>
              </w:rPr>
            </w:pPr>
            <w:r w:rsidRPr="00420776">
              <w:rPr>
                <w:rFonts w:cs="Arial"/>
                <w:sz w:val="14"/>
                <w:szCs w:val="14"/>
              </w:rPr>
              <w:t>Sensing resolution</w:t>
            </w:r>
          </w:p>
        </w:tc>
        <w:tc>
          <w:tcPr>
            <w:tcW w:w="720" w:type="dxa"/>
            <w:vMerge w:val="restart"/>
            <w:tcBorders>
              <w:top w:val="single" w:sz="4" w:space="0" w:color="auto"/>
            </w:tcBorders>
            <w:shd w:val="clear" w:color="auto" w:fill="auto"/>
          </w:tcPr>
          <w:p w14:paraId="09786C7C" w14:textId="77777777" w:rsidR="00071BAB" w:rsidRPr="00420776" w:rsidRDefault="00071BAB" w:rsidP="00945289">
            <w:pPr>
              <w:pStyle w:val="TAH"/>
              <w:rPr>
                <w:rFonts w:cs="Arial"/>
                <w:sz w:val="14"/>
                <w:szCs w:val="14"/>
              </w:rPr>
            </w:pPr>
            <w:r w:rsidRPr="00420776">
              <w:rPr>
                <w:rFonts w:cs="Arial"/>
                <w:sz w:val="14"/>
                <w:szCs w:val="14"/>
              </w:rPr>
              <w:t>Max sensing service latency [ms]</w:t>
            </w:r>
          </w:p>
        </w:tc>
        <w:tc>
          <w:tcPr>
            <w:tcW w:w="630" w:type="dxa"/>
            <w:vMerge w:val="restart"/>
            <w:tcBorders>
              <w:top w:val="single" w:sz="4" w:space="0" w:color="auto"/>
            </w:tcBorders>
            <w:shd w:val="clear" w:color="auto" w:fill="auto"/>
          </w:tcPr>
          <w:p w14:paraId="6BE69993" w14:textId="77777777" w:rsidR="00071BAB" w:rsidRPr="00420776" w:rsidRDefault="00071BAB" w:rsidP="00945289">
            <w:pPr>
              <w:pStyle w:val="TAH"/>
              <w:rPr>
                <w:rFonts w:cs="Arial"/>
                <w:sz w:val="14"/>
                <w:szCs w:val="14"/>
              </w:rPr>
            </w:pPr>
            <w:r w:rsidRPr="00420776">
              <w:rPr>
                <w:rFonts w:cs="Arial"/>
                <w:sz w:val="14"/>
                <w:szCs w:val="14"/>
              </w:rPr>
              <w:t>Refreshing rate [s]</w:t>
            </w:r>
          </w:p>
        </w:tc>
        <w:tc>
          <w:tcPr>
            <w:tcW w:w="720" w:type="dxa"/>
            <w:vMerge w:val="restart"/>
            <w:tcBorders>
              <w:top w:val="single" w:sz="4" w:space="0" w:color="auto"/>
            </w:tcBorders>
            <w:shd w:val="clear" w:color="auto" w:fill="auto"/>
          </w:tcPr>
          <w:p w14:paraId="089E9604" w14:textId="77777777" w:rsidR="00071BAB" w:rsidRPr="00420776" w:rsidRDefault="00071BAB" w:rsidP="00945289">
            <w:pPr>
              <w:pStyle w:val="TAH"/>
              <w:rPr>
                <w:rFonts w:cs="Arial"/>
                <w:sz w:val="14"/>
                <w:szCs w:val="14"/>
              </w:rPr>
            </w:pPr>
            <w:r w:rsidRPr="00420776">
              <w:rPr>
                <w:rFonts w:cs="Arial"/>
                <w:sz w:val="14"/>
                <w:szCs w:val="14"/>
              </w:rPr>
              <w:t>Missed detection [%]</w:t>
            </w:r>
          </w:p>
          <w:p w14:paraId="46EDC370" w14:textId="77777777" w:rsidR="00071BAB" w:rsidRPr="00420776" w:rsidRDefault="00071BAB" w:rsidP="00945289">
            <w:pPr>
              <w:pStyle w:val="TAH"/>
              <w:rPr>
                <w:rFonts w:cs="Arial"/>
                <w:sz w:val="14"/>
                <w:szCs w:val="14"/>
              </w:rPr>
            </w:pPr>
          </w:p>
        </w:tc>
        <w:tc>
          <w:tcPr>
            <w:tcW w:w="720" w:type="dxa"/>
            <w:vMerge w:val="restart"/>
            <w:tcBorders>
              <w:top w:val="single" w:sz="4" w:space="0" w:color="auto"/>
            </w:tcBorders>
            <w:shd w:val="clear" w:color="auto" w:fill="auto"/>
          </w:tcPr>
          <w:p w14:paraId="2A6F6B11" w14:textId="77777777" w:rsidR="00071BAB" w:rsidRPr="00420776" w:rsidRDefault="00071BAB" w:rsidP="00945289">
            <w:pPr>
              <w:pStyle w:val="TAH"/>
              <w:rPr>
                <w:rFonts w:cs="Arial"/>
                <w:sz w:val="14"/>
                <w:szCs w:val="14"/>
              </w:rPr>
            </w:pPr>
            <w:r w:rsidRPr="00420776">
              <w:rPr>
                <w:rFonts w:cs="Arial"/>
                <w:sz w:val="14"/>
                <w:szCs w:val="14"/>
              </w:rPr>
              <w:t>False alarm [%]</w:t>
            </w:r>
          </w:p>
          <w:p w14:paraId="0F6B3AAE" w14:textId="77777777" w:rsidR="00071BAB" w:rsidRPr="00420776" w:rsidRDefault="00071BAB" w:rsidP="00945289">
            <w:pPr>
              <w:pStyle w:val="TAH"/>
              <w:rPr>
                <w:rFonts w:cs="Arial"/>
                <w:sz w:val="14"/>
                <w:szCs w:val="14"/>
              </w:rPr>
            </w:pPr>
          </w:p>
        </w:tc>
        <w:tc>
          <w:tcPr>
            <w:tcW w:w="630" w:type="dxa"/>
            <w:vMerge w:val="restart"/>
            <w:tcBorders>
              <w:top w:val="single" w:sz="4" w:space="0" w:color="auto"/>
            </w:tcBorders>
            <w:shd w:val="clear" w:color="auto" w:fill="auto"/>
          </w:tcPr>
          <w:p w14:paraId="1FB6CDF9" w14:textId="77777777" w:rsidR="00071BAB" w:rsidRPr="00420776" w:rsidRDefault="00D54533" w:rsidP="00945289">
            <w:pPr>
              <w:pStyle w:val="TAH"/>
              <w:rPr>
                <w:rFonts w:cs="Arial"/>
                <w:sz w:val="14"/>
                <w:szCs w:val="14"/>
              </w:rPr>
            </w:pPr>
            <w:r w:rsidRPr="00420776">
              <w:rPr>
                <w:rFonts w:cs="Arial"/>
                <w:sz w:val="14"/>
                <w:szCs w:val="14"/>
              </w:rPr>
              <w:t>S</w:t>
            </w:r>
            <w:r w:rsidR="00071BAB" w:rsidRPr="00420776">
              <w:rPr>
                <w:rFonts w:cs="Arial"/>
                <w:sz w:val="14"/>
                <w:szCs w:val="14"/>
              </w:rPr>
              <w:t xml:space="preserve">ensing </w:t>
            </w:r>
            <w:r w:rsidRPr="00420776">
              <w:rPr>
                <w:rFonts w:cs="Arial"/>
                <w:sz w:val="14"/>
                <w:szCs w:val="14"/>
              </w:rPr>
              <w:t>service initiation</w:t>
            </w:r>
            <w:r w:rsidR="00071BAB" w:rsidRPr="00420776">
              <w:rPr>
                <w:rFonts w:cs="Arial"/>
                <w:sz w:val="14"/>
                <w:szCs w:val="14"/>
              </w:rPr>
              <w:t xml:space="preserve"> [s]</w:t>
            </w:r>
          </w:p>
          <w:p w14:paraId="43089C1A" w14:textId="77777777" w:rsidR="00420776" w:rsidRPr="00420776" w:rsidRDefault="00420776" w:rsidP="00945289">
            <w:pPr>
              <w:pStyle w:val="TAH"/>
              <w:rPr>
                <w:rFonts w:cs="Arial"/>
                <w:sz w:val="14"/>
                <w:szCs w:val="14"/>
              </w:rPr>
            </w:pPr>
            <w:r w:rsidRPr="00420776">
              <w:rPr>
                <w:rFonts w:cs="Arial"/>
                <w:sz w:val="14"/>
                <w:szCs w:val="14"/>
              </w:rPr>
              <w:t>(NOTE 1)</w:t>
            </w:r>
          </w:p>
        </w:tc>
        <w:tc>
          <w:tcPr>
            <w:tcW w:w="990" w:type="dxa"/>
            <w:vMerge w:val="restart"/>
            <w:tcBorders>
              <w:top w:val="single" w:sz="4" w:space="0" w:color="auto"/>
            </w:tcBorders>
            <w:shd w:val="clear" w:color="auto" w:fill="auto"/>
          </w:tcPr>
          <w:p w14:paraId="3C5978B2" w14:textId="77777777" w:rsidR="00071BAB" w:rsidRPr="00420776" w:rsidRDefault="00071BAB" w:rsidP="00945289">
            <w:pPr>
              <w:pStyle w:val="TAH"/>
              <w:rPr>
                <w:rFonts w:cs="Arial"/>
                <w:sz w:val="14"/>
                <w:szCs w:val="14"/>
              </w:rPr>
            </w:pPr>
            <w:r w:rsidRPr="00420776">
              <w:rPr>
                <w:rFonts w:cs="Arial"/>
                <w:sz w:val="14"/>
                <w:szCs w:val="14"/>
              </w:rPr>
              <w:t>Sensing resources refresh rate [s]</w:t>
            </w:r>
          </w:p>
          <w:p w14:paraId="4F782A0B" w14:textId="77777777" w:rsidR="00420776" w:rsidRPr="00420776" w:rsidRDefault="00420776" w:rsidP="00945289">
            <w:pPr>
              <w:pStyle w:val="TAH"/>
              <w:rPr>
                <w:rFonts w:cs="Arial"/>
                <w:sz w:val="14"/>
                <w:szCs w:val="14"/>
              </w:rPr>
            </w:pPr>
            <w:r w:rsidRPr="00420776">
              <w:rPr>
                <w:rFonts w:cs="Arial"/>
                <w:sz w:val="14"/>
                <w:szCs w:val="14"/>
              </w:rPr>
              <w:t>(NOTE 1)</w:t>
            </w:r>
          </w:p>
        </w:tc>
      </w:tr>
      <w:tr w:rsidR="00071BAB" w:rsidRPr="00945289" w14:paraId="5E006854" w14:textId="77777777" w:rsidTr="00C53F79">
        <w:trPr>
          <w:cantSplit/>
          <w:trHeight w:val="838"/>
        </w:trPr>
        <w:tc>
          <w:tcPr>
            <w:tcW w:w="680" w:type="dxa"/>
            <w:vMerge/>
            <w:shd w:val="clear" w:color="auto" w:fill="auto"/>
          </w:tcPr>
          <w:p w14:paraId="07447053" w14:textId="77777777" w:rsidR="00071BAB" w:rsidRPr="00420776" w:rsidRDefault="00071BAB" w:rsidP="00945289">
            <w:pPr>
              <w:pStyle w:val="TAH"/>
              <w:rPr>
                <w:rFonts w:cs="Arial"/>
              </w:rPr>
            </w:pPr>
          </w:p>
        </w:tc>
        <w:tc>
          <w:tcPr>
            <w:tcW w:w="851" w:type="dxa"/>
            <w:vMerge/>
            <w:shd w:val="clear" w:color="auto" w:fill="F2CEED"/>
          </w:tcPr>
          <w:p w14:paraId="6795DB58" w14:textId="77777777" w:rsidR="00071BAB" w:rsidRPr="00420776" w:rsidRDefault="00071BAB" w:rsidP="00945289">
            <w:pPr>
              <w:pStyle w:val="TAH"/>
              <w:rPr>
                <w:rFonts w:cs="Arial"/>
              </w:rPr>
            </w:pPr>
          </w:p>
        </w:tc>
        <w:tc>
          <w:tcPr>
            <w:tcW w:w="850" w:type="dxa"/>
            <w:vMerge/>
            <w:shd w:val="clear" w:color="auto" w:fill="F2CEED"/>
          </w:tcPr>
          <w:p w14:paraId="7B0CABD6" w14:textId="77777777" w:rsidR="00071BAB" w:rsidRPr="00420776" w:rsidRDefault="00071BAB" w:rsidP="00945289">
            <w:pPr>
              <w:pStyle w:val="TAH"/>
              <w:rPr>
                <w:rFonts w:cs="Arial"/>
              </w:rPr>
            </w:pPr>
          </w:p>
        </w:tc>
        <w:tc>
          <w:tcPr>
            <w:tcW w:w="709" w:type="dxa"/>
            <w:shd w:val="clear" w:color="auto" w:fill="auto"/>
          </w:tcPr>
          <w:p w14:paraId="30292E06" w14:textId="77777777" w:rsidR="00071BAB" w:rsidRPr="00420776" w:rsidRDefault="00071BAB" w:rsidP="00945289">
            <w:pPr>
              <w:pStyle w:val="TAH"/>
              <w:rPr>
                <w:rFonts w:cs="Arial"/>
                <w:sz w:val="14"/>
                <w:szCs w:val="14"/>
              </w:rPr>
            </w:pPr>
            <w:r w:rsidRPr="00420776">
              <w:rPr>
                <w:rFonts w:cs="Arial"/>
                <w:sz w:val="14"/>
                <w:szCs w:val="14"/>
              </w:rPr>
              <w:t>Horizontal</w:t>
            </w:r>
          </w:p>
          <w:p w14:paraId="36D76AA1" w14:textId="77777777" w:rsidR="00071BAB" w:rsidRPr="00420776" w:rsidRDefault="00071BAB" w:rsidP="00945289">
            <w:pPr>
              <w:pStyle w:val="TAH"/>
              <w:rPr>
                <w:rFonts w:cs="Arial"/>
                <w:sz w:val="14"/>
                <w:szCs w:val="14"/>
              </w:rPr>
            </w:pPr>
            <w:r w:rsidRPr="00420776">
              <w:rPr>
                <w:rFonts w:cs="Arial"/>
                <w:sz w:val="14"/>
                <w:szCs w:val="14"/>
              </w:rPr>
              <w:t>[m]</w:t>
            </w:r>
          </w:p>
        </w:tc>
        <w:tc>
          <w:tcPr>
            <w:tcW w:w="567" w:type="dxa"/>
            <w:shd w:val="clear" w:color="auto" w:fill="auto"/>
          </w:tcPr>
          <w:p w14:paraId="01228326" w14:textId="77777777" w:rsidR="00071BAB" w:rsidRPr="00420776" w:rsidRDefault="00071BAB" w:rsidP="00945289">
            <w:pPr>
              <w:pStyle w:val="TAH"/>
              <w:rPr>
                <w:rFonts w:cs="Arial"/>
                <w:sz w:val="14"/>
                <w:szCs w:val="14"/>
              </w:rPr>
            </w:pPr>
            <w:r w:rsidRPr="00420776">
              <w:rPr>
                <w:rFonts w:cs="Arial"/>
                <w:sz w:val="14"/>
                <w:szCs w:val="14"/>
              </w:rPr>
              <w:t>Vertical</w:t>
            </w:r>
          </w:p>
          <w:p w14:paraId="240E086C" w14:textId="77777777" w:rsidR="00071BAB" w:rsidRPr="00420776" w:rsidRDefault="00071BAB" w:rsidP="00945289">
            <w:pPr>
              <w:pStyle w:val="TAH"/>
              <w:rPr>
                <w:rFonts w:cs="Arial"/>
                <w:sz w:val="14"/>
                <w:szCs w:val="14"/>
              </w:rPr>
            </w:pPr>
            <w:r w:rsidRPr="00420776">
              <w:rPr>
                <w:rFonts w:cs="Arial"/>
                <w:sz w:val="14"/>
                <w:szCs w:val="14"/>
              </w:rPr>
              <w:t>[m]</w:t>
            </w:r>
          </w:p>
        </w:tc>
        <w:tc>
          <w:tcPr>
            <w:tcW w:w="567" w:type="dxa"/>
            <w:shd w:val="clear" w:color="auto" w:fill="auto"/>
          </w:tcPr>
          <w:p w14:paraId="4965D2E1" w14:textId="77777777" w:rsidR="00071BAB" w:rsidRPr="00420776" w:rsidRDefault="00071BAB" w:rsidP="00945289">
            <w:pPr>
              <w:pStyle w:val="TAH"/>
              <w:rPr>
                <w:rFonts w:cs="Arial"/>
                <w:sz w:val="14"/>
                <w:szCs w:val="14"/>
              </w:rPr>
            </w:pPr>
            <w:r w:rsidRPr="00420776">
              <w:rPr>
                <w:rFonts w:cs="Arial"/>
                <w:sz w:val="14"/>
                <w:szCs w:val="14"/>
              </w:rPr>
              <w:t>Horizontal</w:t>
            </w:r>
          </w:p>
          <w:p w14:paraId="6257D731" w14:textId="77777777" w:rsidR="00071BAB" w:rsidRPr="00420776" w:rsidRDefault="00071BAB" w:rsidP="00945289">
            <w:pPr>
              <w:pStyle w:val="TAH"/>
              <w:rPr>
                <w:rFonts w:cs="Arial"/>
                <w:sz w:val="14"/>
                <w:szCs w:val="14"/>
              </w:rPr>
            </w:pPr>
            <w:r w:rsidRPr="00420776">
              <w:rPr>
                <w:rFonts w:cs="Arial"/>
                <w:sz w:val="14"/>
                <w:szCs w:val="14"/>
              </w:rPr>
              <w:t>[m/s]</w:t>
            </w:r>
          </w:p>
        </w:tc>
        <w:tc>
          <w:tcPr>
            <w:tcW w:w="709" w:type="dxa"/>
            <w:shd w:val="clear" w:color="auto" w:fill="auto"/>
          </w:tcPr>
          <w:p w14:paraId="5EE7660A" w14:textId="77777777" w:rsidR="00071BAB" w:rsidRPr="00420776" w:rsidRDefault="00071BAB" w:rsidP="00945289">
            <w:pPr>
              <w:pStyle w:val="TAH"/>
              <w:rPr>
                <w:rFonts w:cs="Arial"/>
                <w:sz w:val="14"/>
                <w:szCs w:val="14"/>
              </w:rPr>
            </w:pPr>
            <w:r w:rsidRPr="00420776">
              <w:rPr>
                <w:rFonts w:cs="Arial"/>
                <w:sz w:val="14"/>
                <w:szCs w:val="14"/>
              </w:rPr>
              <w:t>Vertical</w:t>
            </w:r>
          </w:p>
          <w:p w14:paraId="6E427568" w14:textId="77777777" w:rsidR="00071BAB" w:rsidRPr="00420776" w:rsidRDefault="00071BAB" w:rsidP="00945289">
            <w:pPr>
              <w:pStyle w:val="TAH"/>
              <w:rPr>
                <w:rFonts w:cs="Arial"/>
                <w:sz w:val="14"/>
                <w:szCs w:val="14"/>
              </w:rPr>
            </w:pPr>
            <w:r w:rsidRPr="00420776">
              <w:rPr>
                <w:rFonts w:cs="Arial"/>
                <w:sz w:val="14"/>
                <w:szCs w:val="14"/>
              </w:rPr>
              <w:t>[m/s]</w:t>
            </w:r>
          </w:p>
        </w:tc>
        <w:tc>
          <w:tcPr>
            <w:tcW w:w="709" w:type="dxa"/>
            <w:shd w:val="clear" w:color="auto" w:fill="auto"/>
          </w:tcPr>
          <w:p w14:paraId="069F0694" w14:textId="77777777" w:rsidR="00071BAB" w:rsidRPr="00420776" w:rsidRDefault="00071BAB" w:rsidP="00945289">
            <w:pPr>
              <w:pStyle w:val="TAH"/>
              <w:rPr>
                <w:rFonts w:cs="Arial"/>
                <w:sz w:val="14"/>
                <w:szCs w:val="14"/>
              </w:rPr>
            </w:pPr>
            <w:r w:rsidRPr="00420776">
              <w:rPr>
                <w:rFonts w:cs="Arial"/>
                <w:sz w:val="14"/>
                <w:szCs w:val="14"/>
              </w:rPr>
              <w:t>Range resolution</w:t>
            </w:r>
          </w:p>
          <w:p w14:paraId="1DCC0F8B" w14:textId="77777777" w:rsidR="00071BAB" w:rsidRPr="00420776" w:rsidRDefault="00071BAB" w:rsidP="00945289">
            <w:pPr>
              <w:pStyle w:val="TAH"/>
              <w:rPr>
                <w:rFonts w:cs="Arial"/>
                <w:sz w:val="14"/>
                <w:szCs w:val="14"/>
              </w:rPr>
            </w:pPr>
            <w:r w:rsidRPr="00420776">
              <w:rPr>
                <w:rFonts w:cs="Arial"/>
                <w:sz w:val="14"/>
                <w:szCs w:val="14"/>
              </w:rPr>
              <w:t>[m]</w:t>
            </w:r>
          </w:p>
        </w:tc>
        <w:tc>
          <w:tcPr>
            <w:tcW w:w="798" w:type="dxa"/>
            <w:shd w:val="clear" w:color="auto" w:fill="auto"/>
          </w:tcPr>
          <w:p w14:paraId="387D0EAE" w14:textId="77777777" w:rsidR="00071BAB" w:rsidRPr="00420776" w:rsidRDefault="00071BAB" w:rsidP="00945289">
            <w:pPr>
              <w:pStyle w:val="TAH"/>
              <w:rPr>
                <w:rFonts w:cs="Arial"/>
                <w:sz w:val="14"/>
                <w:szCs w:val="14"/>
              </w:rPr>
            </w:pPr>
            <w:r w:rsidRPr="00420776">
              <w:rPr>
                <w:rFonts w:cs="Arial"/>
                <w:sz w:val="14"/>
                <w:szCs w:val="14"/>
              </w:rPr>
              <w:t>Velocity resolution (horizontal/ vertical)</w:t>
            </w:r>
          </w:p>
          <w:p w14:paraId="30A8F21E" w14:textId="77777777" w:rsidR="00071BAB" w:rsidRPr="00420776" w:rsidRDefault="00071BAB" w:rsidP="00945289">
            <w:pPr>
              <w:pStyle w:val="TAH"/>
              <w:rPr>
                <w:rFonts w:cs="Arial"/>
                <w:sz w:val="14"/>
                <w:szCs w:val="14"/>
              </w:rPr>
            </w:pPr>
            <w:r w:rsidRPr="00420776">
              <w:rPr>
                <w:rFonts w:cs="Arial"/>
                <w:sz w:val="14"/>
                <w:szCs w:val="14"/>
              </w:rPr>
              <w:t>[m/s x m/s]</w:t>
            </w:r>
          </w:p>
        </w:tc>
        <w:tc>
          <w:tcPr>
            <w:tcW w:w="720" w:type="dxa"/>
            <w:vMerge/>
            <w:shd w:val="clear" w:color="auto" w:fill="F2CEED"/>
          </w:tcPr>
          <w:p w14:paraId="5C5D389F" w14:textId="77777777" w:rsidR="00071BAB" w:rsidRPr="00420776" w:rsidRDefault="00071BAB" w:rsidP="00945289">
            <w:pPr>
              <w:pStyle w:val="TAH"/>
              <w:rPr>
                <w:rFonts w:cs="Arial"/>
              </w:rPr>
            </w:pPr>
          </w:p>
        </w:tc>
        <w:tc>
          <w:tcPr>
            <w:tcW w:w="630" w:type="dxa"/>
            <w:vMerge/>
            <w:shd w:val="clear" w:color="auto" w:fill="F2CEED"/>
          </w:tcPr>
          <w:p w14:paraId="7F520FCA" w14:textId="77777777" w:rsidR="00071BAB" w:rsidRPr="00420776" w:rsidRDefault="00071BAB" w:rsidP="00945289">
            <w:pPr>
              <w:pStyle w:val="TAH"/>
              <w:rPr>
                <w:rFonts w:cs="Arial"/>
              </w:rPr>
            </w:pPr>
          </w:p>
        </w:tc>
        <w:tc>
          <w:tcPr>
            <w:tcW w:w="720" w:type="dxa"/>
            <w:vMerge/>
            <w:shd w:val="clear" w:color="auto" w:fill="F2CEED"/>
          </w:tcPr>
          <w:p w14:paraId="0A34A508" w14:textId="77777777" w:rsidR="00071BAB" w:rsidRPr="00420776" w:rsidRDefault="00071BAB" w:rsidP="00945289">
            <w:pPr>
              <w:pStyle w:val="TAH"/>
              <w:rPr>
                <w:rFonts w:cs="Arial"/>
              </w:rPr>
            </w:pPr>
          </w:p>
        </w:tc>
        <w:tc>
          <w:tcPr>
            <w:tcW w:w="720" w:type="dxa"/>
            <w:vMerge/>
            <w:shd w:val="clear" w:color="auto" w:fill="F2CEED"/>
          </w:tcPr>
          <w:p w14:paraId="20ABE612" w14:textId="77777777" w:rsidR="00071BAB" w:rsidRPr="00420776" w:rsidRDefault="00071BAB" w:rsidP="00945289">
            <w:pPr>
              <w:pStyle w:val="TAH"/>
              <w:rPr>
                <w:rFonts w:cs="Arial"/>
              </w:rPr>
            </w:pPr>
          </w:p>
        </w:tc>
        <w:tc>
          <w:tcPr>
            <w:tcW w:w="630" w:type="dxa"/>
            <w:vMerge/>
            <w:shd w:val="clear" w:color="auto" w:fill="F2CEED"/>
          </w:tcPr>
          <w:p w14:paraId="7DA602EC" w14:textId="77777777" w:rsidR="00071BAB" w:rsidRPr="00420776" w:rsidRDefault="00071BAB" w:rsidP="00945289">
            <w:pPr>
              <w:pStyle w:val="TAH"/>
              <w:rPr>
                <w:rFonts w:cs="Arial"/>
              </w:rPr>
            </w:pPr>
          </w:p>
        </w:tc>
        <w:tc>
          <w:tcPr>
            <w:tcW w:w="990" w:type="dxa"/>
            <w:vMerge/>
            <w:shd w:val="clear" w:color="auto" w:fill="F2CEED"/>
          </w:tcPr>
          <w:p w14:paraId="64CB1563" w14:textId="77777777" w:rsidR="00071BAB" w:rsidRPr="00420776" w:rsidRDefault="00071BAB" w:rsidP="00945289">
            <w:pPr>
              <w:pStyle w:val="TAH"/>
              <w:rPr>
                <w:rFonts w:cs="Arial"/>
              </w:rPr>
            </w:pPr>
          </w:p>
        </w:tc>
      </w:tr>
      <w:tr w:rsidR="00655603" w:rsidRPr="00945289" w14:paraId="1469DFAD" w14:textId="77777777" w:rsidTr="00C53F79">
        <w:trPr>
          <w:trHeight w:val="1264"/>
        </w:trPr>
        <w:tc>
          <w:tcPr>
            <w:tcW w:w="680" w:type="dxa"/>
            <w:shd w:val="clear" w:color="auto" w:fill="auto"/>
          </w:tcPr>
          <w:p w14:paraId="50AF57E6" w14:textId="77777777" w:rsidR="00655603" w:rsidRPr="00965D34" w:rsidRDefault="00655603" w:rsidP="001B4C76">
            <w:pPr>
              <w:pStyle w:val="TAL"/>
              <w:rPr>
                <w:color w:val="595959"/>
                <w:sz w:val="16"/>
                <w:szCs w:val="22"/>
              </w:rPr>
            </w:pPr>
            <w:bookmarkStart w:id="16" w:name="_MCCTEMPBM_CRPT81540141___4" w:colFirst="0" w:colLast="0"/>
            <w:bookmarkStart w:id="17" w:name="_MCCTEMPBM_CRPT81540143___5" w:colFirst="4" w:colLast="4"/>
            <w:r w:rsidRPr="00965D34">
              <w:rPr>
                <w:color w:val="595959"/>
                <w:sz w:val="16"/>
                <w:szCs w:val="22"/>
              </w:rPr>
              <w:t>ADAS</w:t>
            </w:r>
          </w:p>
          <w:p w14:paraId="71CBF648" w14:textId="77777777" w:rsidR="00655603" w:rsidRPr="00965D34" w:rsidRDefault="00655603" w:rsidP="001B4C76">
            <w:pPr>
              <w:pStyle w:val="TAL"/>
              <w:rPr>
                <w:color w:val="595959"/>
                <w:sz w:val="16"/>
                <w:szCs w:val="22"/>
              </w:rPr>
            </w:pPr>
            <w:r w:rsidRPr="00965D34">
              <w:rPr>
                <w:color w:val="595959"/>
                <w:sz w:val="16"/>
                <w:szCs w:val="22"/>
              </w:rPr>
              <w:t>[long range Radar]</w:t>
            </w:r>
          </w:p>
        </w:tc>
        <w:tc>
          <w:tcPr>
            <w:tcW w:w="851" w:type="dxa"/>
            <w:shd w:val="clear" w:color="auto" w:fill="auto"/>
          </w:tcPr>
          <w:p w14:paraId="38B41F4B" w14:textId="77777777" w:rsidR="00655603" w:rsidRPr="00965D34" w:rsidRDefault="00655603" w:rsidP="001B4C76">
            <w:pPr>
              <w:pStyle w:val="TAL"/>
              <w:rPr>
                <w:color w:val="595959"/>
                <w:sz w:val="16"/>
                <w:szCs w:val="22"/>
              </w:rPr>
            </w:pPr>
            <w:r w:rsidRPr="00965D34">
              <w:rPr>
                <w:color w:val="595959"/>
                <w:sz w:val="16"/>
                <w:szCs w:val="22"/>
              </w:rPr>
              <w:t>Outdoor</w:t>
            </w:r>
            <w:r w:rsidRPr="00965D34" w:rsidDel="00930D1A">
              <w:rPr>
                <w:color w:val="595959"/>
                <w:sz w:val="16"/>
                <w:szCs w:val="22"/>
              </w:rPr>
              <w:t xml:space="preserve"> </w:t>
            </w:r>
          </w:p>
        </w:tc>
        <w:tc>
          <w:tcPr>
            <w:tcW w:w="850" w:type="dxa"/>
            <w:shd w:val="clear" w:color="auto" w:fill="auto"/>
          </w:tcPr>
          <w:p w14:paraId="712152E4" w14:textId="77777777" w:rsidR="00655603" w:rsidRPr="00965D34" w:rsidRDefault="00655603" w:rsidP="001B4C76">
            <w:pPr>
              <w:pStyle w:val="TAL"/>
              <w:rPr>
                <w:color w:val="595959"/>
                <w:sz w:val="16"/>
                <w:szCs w:val="22"/>
              </w:rPr>
            </w:pPr>
            <w:r w:rsidRPr="00965D34">
              <w:rPr>
                <w:color w:val="595959"/>
                <w:sz w:val="16"/>
                <w:szCs w:val="22"/>
              </w:rPr>
              <w:t>[95]</w:t>
            </w:r>
          </w:p>
        </w:tc>
        <w:tc>
          <w:tcPr>
            <w:tcW w:w="709" w:type="dxa"/>
            <w:shd w:val="clear" w:color="auto" w:fill="auto"/>
          </w:tcPr>
          <w:p w14:paraId="2675DC15" w14:textId="77777777" w:rsidR="00655603" w:rsidRPr="00965D34" w:rsidRDefault="00655603" w:rsidP="001B4C76">
            <w:pPr>
              <w:pStyle w:val="TAL"/>
              <w:rPr>
                <w:color w:val="595959"/>
                <w:sz w:val="16"/>
                <w:szCs w:val="22"/>
              </w:rPr>
            </w:pPr>
            <w:bookmarkStart w:id="18" w:name="_MCCTEMPBM_CRPT81540142___5"/>
            <w:r w:rsidRPr="00965D34">
              <w:rPr>
                <w:rFonts w:eastAsia="Yu Gothic UI"/>
                <w:color w:val="595959"/>
                <w:sz w:val="16"/>
                <w:szCs w:val="22"/>
              </w:rPr>
              <w:t>[≤</w:t>
            </w:r>
            <w:r w:rsidRPr="00965D34">
              <w:rPr>
                <w:color w:val="595959"/>
                <w:sz w:val="16"/>
                <w:szCs w:val="22"/>
              </w:rPr>
              <w:t xml:space="preserve">1.3] </w:t>
            </w:r>
          </w:p>
          <w:bookmarkEnd w:id="18"/>
          <w:p w14:paraId="1288D0CC" w14:textId="77777777" w:rsidR="00655603" w:rsidRPr="00965D34" w:rsidRDefault="00420776" w:rsidP="001B4C76">
            <w:pPr>
              <w:pStyle w:val="TAL"/>
              <w:rPr>
                <w:color w:val="595959"/>
                <w:sz w:val="16"/>
                <w:szCs w:val="22"/>
              </w:rPr>
            </w:pPr>
            <w:r w:rsidRPr="00965D34">
              <w:rPr>
                <w:color w:val="595959"/>
                <w:sz w:val="16"/>
                <w:szCs w:val="22"/>
              </w:rPr>
              <w:t>(</w:t>
            </w:r>
            <w:r w:rsidR="00655603" w:rsidRPr="00965D34">
              <w:rPr>
                <w:color w:val="595959"/>
                <w:sz w:val="16"/>
                <w:szCs w:val="22"/>
              </w:rPr>
              <w:t>NOTE 2</w:t>
            </w:r>
            <w:r w:rsidRPr="00965D34">
              <w:rPr>
                <w:color w:val="595959"/>
                <w:sz w:val="16"/>
                <w:szCs w:val="22"/>
              </w:rPr>
              <w:t>)</w:t>
            </w:r>
          </w:p>
        </w:tc>
        <w:tc>
          <w:tcPr>
            <w:tcW w:w="567" w:type="dxa"/>
            <w:shd w:val="clear" w:color="auto" w:fill="auto"/>
          </w:tcPr>
          <w:p w14:paraId="25BEDA4F" w14:textId="77777777" w:rsidR="00655603" w:rsidRPr="00965D34" w:rsidRDefault="00655603" w:rsidP="001B4C76">
            <w:pPr>
              <w:pStyle w:val="TAL"/>
              <w:rPr>
                <w:color w:val="595959"/>
                <w:sz w:val="16"/>
                <w:szCs w:val="22"/>
              </w:rPr>
            </w:pPr>
            <w:r w:rsidRPr="00965D34">
              <w:rPr>
                <w:rFonts w:eastAsia="Yu Gothic UI"/>
                <w:color w:val="595959"/>
                <w:sz w:val="16"/>
                <w:szCs w:val="22"/>
              </w:rPr>
              <w:t>≤</w:t>
            </w:r>
            <w:r w:rsidRPr="00965D34">
              <w:rPr>
                <w:rFonts w:eastAsia="Yu Gothic UI"/>
                <w:color w:val="595959"/>
                <w:sz w:val="16"/>
                <w:szCs w:val="22"/>
                <w:lang w:eastAsia="ja-JP"/>
              </w:rPr>
              <w:t>0.5</w:t>
            </w:r>
          </w:p>
        </w:tc>
        <w:tc>
          <w:tcPr>
            <w:tcW w:w="567" w:type="dxa"/>
            <w:shd w:val="clear" w:color="auto" w:fill="auto"/>
          </w:tcPr>
          <w:p w14:paraId="25C9C505" w14:textId="77777777" w:rsidR="00655603" w:rsidRPr="00965D34" w:rsidRDefault="00655603" w:rsidP="001B4C76">
            <w:pPr>
              <w:pStyle w:val="TAL"/>
              <w:rPr>
                <w:color w:val="595959"/>
                <w:sz w:val="16"/>
                <w:szCs w:val="22"/>
              </w:rPr>
            </w:pPr>
            <w:r w:rsidRPr="00965D34">
              <w:rPr>
                <w:rFonts w:eastAsia="Yu Gothic UI"/>
                <w:color w:val="595959"/>
                <w:sz w:val="16"/>
                <w:szCs w:val="22"/>
              </w:rPr>
              <w:t>[≤</w:t>
            </w:r>
            <w:r w:rsidRPr="00965D34" w:rsidDel="00EE40FA">
              <w:rPr>
                <w:color w:val="595959"/>
                <w:sz w:val="16"/>
                <w:szCs w:val="22"/>
              </w:rPr>
              <w:t xml:space="preserve"> </w:t>
            </w:r>
            <w:r w:rsidRPr="00965D34">
              <w:rPr>
                <w:color w:val="595959"/>
                <w:sz w:val="16"/>
                <w:szCs w:val="22"/>
              </w:rPr>
              <w:t>0.12]</w:t>
            </w:r>
          </w:p>
          <w:p w14:paraId="48980CC2" w14:textId="77777777" w:rsidR="00655603" w:rsidRPr="00965D34" w:rsidRDefault="00655603" w:rsidP="001B4C76">
            <w:pPr>
              <w:pStyle w:val="TAL"/>
              <w:rPr>
                <w:color w:val="595959"/>
                <w:sz w:val="16"/>
                <w:szCs w:val="22"/>
              </w:rPr>
            </w:pPr>
            <w:r w:rsidRPr="00965D34">
              <w:rPr>
                <w:color w:val="595959"/>
                <w:sz w:val="16"/>
                <w:szCs w:val="22"/>
              </w:rPr>
              <w:t>NOTE 4</w:t>
            </w:r>
          </w:p>
        </w:tc>
        <w:tc>
          <w:tcPr>
            <w:tcW w:w="709" w:type="dxa"/>
            <w:shd w:val="clear" w:color="auto" w:fill="auto"/>
          </w:tcPr>
          <w:p w14:paraId="0C2E544F" w14:textId="77777777" w:rsidR="00655603" w:rsidRPr="00965D34" w:rsidRDefault="00655603" w:rsidP="001B4C76">
            <w:pPr>
              <w:pStyle w:val="TAL"/>
              <w:rPr>
                <w:color w:val="595959"/>
                <w:sz w:val="16"/>
                <w:szCs w:val="22"/>
              </w:rPr>
            </w:pPr>
            <w:r w:rsidRPr="00965D34">
              <w:rPr>
                <w:color w:val="595959"/>
                <w:sz w:val="16"/>
                <w:szCs w:val="22"/>
              </w:rPr>
              <w:t>N/A</w:t>
            </w:r>
          </w:p>
        </w:tc>
        <w:tc>
          <w:tcPr>
            <w:tcW w:w="709" w:type="dxa"/>
            <w:shd w:val="clear" w:color="auto" w:fill="auto"/>
          </w:tcPr>
          <w:p w14:paraId="68650867" w14:textId="77777777" w:rsidR="00655603" w:rsidRPr="00965D34" w:rsidRDefault="00655603" w:rsidP="001B4C76">
            <w:pPr>
              <w:pStyle w:val="TAL"/>
              <w:rPr>
                <w:color w:val="595959"/>
                <w:sz w:val="16"/>
                <w:szCs w:val="22"/>
              </w:rPr>
            </w:pPr>
            <w:r w:rsidRPr="00965D34" w:rsidDel="00E92ABC">
              <w:rPr>
                <w:color w:val="595959"/>
                <w:sz w:val="16"/>
                <w:szCs w:val="22"/>
              </w:rPr>
              <w:t xml:space="preserve"> </w:t>
            </w:r>
            <w:r w:rsidRPr="00965D34">
              <w:rPr>
                <w:color w:val="595959"/>
                <w:sz w:val="16"/>
                <w:szCs w:val="22"/>
              </w:rPr>
              <w:t>[0.4]</w:t>
            </w:r>
          </w:p>
          <w:p w14:paraId="07004FFB" w14:textId="77777777" w:rsidR="00655603" w:rsidRPr="00965D34" w:rsidRDefault="00655603" w:rsidP="001B4C76">
            <w:pPr>
              <w:pStyle w:val="TAL"/>
              <w:rPr>
                <w:color w:val="595959"/>
                <w:sz w:val="16"/>
                <w:szCs w:val="22"/>
              </w:rPr>
            </w:pPr>
            <w:r w:rsidRPr="00965D34">
              <w:rPr>
                <w:color w:val="595959"/>
                <w:sz w:val="16"/>
                <w:szCs w:val="22"/>
              </w:rPr>
              <w:t>NOTE 5</w:t>
            </w:r>
          </w:p>
        </w:tc>
        <w:tc>
          <w:tcPr>
            <w:tcW w:w="798" w:type="dxa"/>
            <w:shd w:val="clear" w:color="auto" w:fill="auto"/>
          </w:tcPr>
          <w:p w14:paraId="32090DA0" w14:textId="77777777" w:rsidR="00655603" w:rsidRPr="00965D34" w:rsidRDefault="00655603" w:rsidP="001B4C76">
            <w:pPr>
              <w:pStyle w:val="TAL"/>
              <w:rPr>
                <w:color w:val="595959"/>
                <w:sz w:val="16"/>
                <w:szCs w:val="22"/>
              </w:rPr>
            </w:pPr>
            <w:bookmarkStart w:id="19" w:name="_MCCTEMPBM_CRPT81540144___5"/>
            <w:r w:rsidRPr="00965D34">
              <w:rPr>
                <w:rFonts w:eastAsia="Yu Gothic UI"/>
                <w:color w:val="595959"/>
                <w:sz w:val="16"/>
                <w:szCs w:val="22"/>
              </w:rPr>
              <w:t>[≤</w:t>
            </w:r>
            <w:r w:rsidRPr="00965D34" w:rsidDel="007277BE">
              <w:rPr>
                <w:color w:val="595959"/>
                <w:sz w:val="16"/>
                <w:szCs w:val="22"/>
              </w:rPr>
              <w:t xml:space="preserve"> </w:t>
            </w:r>
            <w:r w:rsidRPr="00965D34">
              <w:rPr>
                <w:color w:val="595959"/>
                <w:sz w:val="16"/>
                <w:szCs w:val="22"/>
              </w:rPr>
              <w:t>0.6]</w:t>
            </w:r>
          </w:p>
          <w:bookmarkEnd w:id="19"/>
          <w:p w14:paraId="205C8ADE" w14:textId="77777777" w:rsidR="00655603" w:rsidRPr="00965D34" w:rsidRDefault="00655603" w:rsidP="001B4C76">
            <w:pPr>
              <w:pStyle w:val="TAL"/>
              <w:rPr>
                <w:color w:val="595959"/>
                <w:sz w:val="16"/>
                <w:szCs w:val="22"/>
              </w:rPr>
            </w:pPr>
            <w:r w:rsidRPr="00965D34">
              <w:rPr>
                <w:color w:val="595959"/>
                <w:sz w:val="16"/>
                <w:szCs w:val="22"/>
              </w:rPr>
              <w:t>NOTE 4</w:t>
            </w:r>
          </w:p>
        </w:tc>
        <w:tc>
          <w:tcPr>
            <w:tcW w:w="720" w:type="dxa"/>
            <w:shd w:val="clear" w:color="auto" w:fill="auto"/>
          </w:tcPr>
          <w:p w14:paraId="19483507" w14:textId="77777777" w:rsidR="00655603" w:rsidRPr="00965D34" w:rsidRDefault="00655603" w:rsidP="001B4C76">
            <w:pPr>
              <w:pStyle w:val="TAL"/>
              <w:rPr>
                <w:color w:val="595959"/>
                <w:sz w:val="16"/>
                <w:szCs w:val="22"/>
              </w:rPr>
            </w:pPr>
            <w:r w:rsidRPr="00965D34">
              <w:rPr>
                <w:color w:val="595959"/>
                <w:sz w:val="16"/>
                <w:szCs w:val="22"/>
              </w:rPr>
              <w:t>[50]</w:t>
            </w:r>
          </w:p>
        </w:tc>
        <w:tc>
          <w:tcPr>
            <w:tcW w:w="630" w:type="dxa"/>
            <w:shd w:val="clear" w:color="auto" w:fill="auto"/>
          </w:tcPr>
          <w:p w14:paraId="022700DF" w14:textId="77777777" w:rsidR="00655603" w:rsidRPr="00965D34" w:rsidRDefault="00655603" w:rsidP="001B4C76">
            <w:pPr>
              <w:pStyle w:val="TAL"/>
              <w:rPr>
                <w:color w:val="595959"/>
                <w:sz w:val="16"/>
                <w:szCs w:val="22"/>
              </w:rPr>
            </w:pPr>
            <w:bookmarkStart w:id="20" w:name="_MCCTEMPBM_CRPT81540145___5"/>
            <w:r w:rsidRPr="00965D34">
              <w:rPr>
                <w:rFonts w:eastAsia="Yu Gothic UI"/>
                <w:color w:val="595959"/>
                <w:sz w:val="16"/>
                <w:szCs w:val="22"/>
              </w:rPr>
              <w:t>[≤</w:t>
            </w:r>
            <w:r w:rsidRPr="00965D34" w:rsidDel="007277BE">
              <w:rPr>
                <w:color w:val="595959"/>
                <w:sz w:val="16"/>
                <w:szCs w:val="22"/>
              </w:rPr>
              <w:t xml:space="preserve"> </w:t>
            </w:r>
            <w:r w:rsidRPr="00965D34">
              <w:rPr>
                <w:color w:val="595959"/>
                <w:sz w:val="16"/>
                <w:szCs w:val="22"/>
              </w:rPr>
              <w:t>0.2]</w:t>
            </w:r>
            <w:bookmarkEnd w:id="20"/>
          </w:p>
        </w:tc>
        <w:tc>
          <w:tcPr>
            <w:tcW w:w="720" w:type="dxa"/>
            <w:shd w:val="clear" w:color="auto" w:fill="auto"/>
          </w:tcPr>
          <w:p w14:paraId="2D592EC0" w14:textId="77777777" w:rsidR="00655603" w:rsidRPr="00965D34" w:rsidRDefault="00655603" w:rsidP="001B4C76">
            <w:pPr>
              <w:pStyle w:val="TAL"/>
              <w:rPr>
                <w:color w:val="595959"/>
                <w:sz w:val="16"/>
                <w:szCs w:val="22"/>
              </w:rPr>
            </w:pPr>
            <w:bookmarkStart w:id="21" w:name="_MCCTEMPBM_CRPT81540146___7"/>
            <w:r w:rsidRPr="00965D34">
              <w:rPr>
                <w:rFonts w:eastAsia="Yu Gothic UI"/>
                <w:color w:val="595959"/>
                <w:sz w:val="16"/>
                <w:szCs w:val="22"/>
              </w:rPr>
              <w:t>[≤</w:t>
            </w:r>
            <w:r w:rsidRPr="00965D34" w:rsidDel="007277BE">
              <w:rPr>
                <w:color w:val="595959"/>
                <w:sz w:val="16"/>
                <w:szCs w:val="22"/>
              </w:rPr>
              <w:t xml:space="preserve"> </w:t>
            </w:r>
            <w:r w:rsidRPr="00965D34">
              <w:rPr>
                <w:color w:val="595959"/>
                <w:sz w:val="16"/>
                <w:szCs w:val="22"/>
              </w:rPr>
              <w:t>10]</w:t>
            </w:r>
            <w:bookmarkEnd w:id="21"/>
          </w:p>
        </w:tc>
        <w:tc>
          <w:tcPr>
            <w:tcW w:w="720" w:type="dxa"/>
            <w:shd w:val="clear" w:color="auto" w:fill="auto"/>
          </w:tcPr>
          <w:p w14:paraId="51633705" w14:textId="77777777" w:rsidR="00655603" w:rsidRPr="00965D34" w:rsidRDefault="00655603" w:rsidP="001B4C76">
            <w:pPr>
              <w:pStyle w:val="TAL"/>
              <w:rPr>
                <w:color w:val="595959"/>
                <w:sz w:val="16"/>
                <w:szCs w:val="22"/>
              </w:rPr>
            </w:pPr>
            <w:bookmarkStart w:id="22" w:name="_MCCTEMPBM_CRPT81540147___7"/>
            <w:r w:rsidRPr="00965D34">
              <w:rPr>
                <w:color w:val="595959"/>
                <w:sz w:val="16"/>
                <w:szCs w:val="22"/>
              </w:rPr>
              <w:t>[&lt;1]</w:t>
            </w:r>
            <w:bookmarkEnd w:id="22"/>
          </w:p>
        </w:tc>
        <w:tc>
          <w:tcPr>
            <w:tcW w:w="630" w:type="dxa"/>
            <w:shd w:val="clear" w:color="auto" w:fill="auto"/>
          </w:tcPr>
          <w:p w14:paraId="66429F4B" w14:textId="77777777" w:rsidR="00655603" w:rsidRPr="00965D34" w:rsidRDefault="00071BAB" w:rsidP="001B4C76">
            <w:pPr>
              <w:pStyle w:val="TAL"/>
              <w:rPr>
                <w:color w:val="595959"/>
                <w:sz w:val="16"/>
                <w:szCs w:val="22"/>
              </w:rPr>
            </w:pPr>
            <w:r w:rsidRPr="00965D34">
              <w:rPr>
                <w:color w:val="595959"/>
                <w:sz w:val="16"/>
                <w:szCs w:val="22"/>
              </w:rPr>
              <w:t>[&lt;1]</w:t>
            </w:r>
          </w:p>
        </w:tc>
        <w:tc>
          <w:tcPr>
            <w:tcW w:w="990" w:type="dxa"/>
            <w:shd w:val="clear" w:color="auto" w:fill="auto"/>
          </w:tcPr>
          <w:p w14:paraId="24E5F057" w14:textId="77777777" w:rsidR="00655603" w:rsidRPr="00965D34" w:rsidRDefault="00071BAB" w:rsidP="001B4C76">
            <w:pPr>
              <w:pStyle w:val="TAL"/>
              <w:rPr>
                <w:color w:val="595959"/>
                <w:sz w:val="16"/>
                <w:szCs w:val="22"/>
              </w:rPr>
            </w:pPr>
            <w:r w:rsidRPr="00965D34">
              <w:rPr>
                <w:color w:val="595959"/>
                <w:sz w:val="16"/>
                <w:szCs w:val="22"/>
              </w:rPr>
              <w:t>[1&lt;X&lt;7]</w:t>
            </w:r>
          </w:p>
          <w:p w14:paraId="24420942" w14:textId="77777777" w:rsidR="00071BAB" w:rsidRPr="00965D34" w:rsidRDefault="00420776" w:rsidP="001B4C76">
            <w:pPr>
              <w:pStyle w:val="TAL"/>
              <w:rPr>
                <w:color w:val="595959"/>
                <w:sz w:val="16"/>
                <w:szCs w:val="22"/>
              </w:rPr>
            </w:pPr>
            <w:r w:rsidRPr="00965D34">
              <w:rPr>
                <w:color w:val="595959"/>
                <w:sz w:val="16"/>
                <w:szCs w:val="22"/>
              </w:rPr>
              <w:t>(</w:t>
            </w:r>
            <w:r w:rsidR="00071BAB" w:rsidRPr="00965D34">
              <w:rPr>
                <w:color w:val="595959"/>
                <w:sz w:val="16"/>
                <w:szCs w:val="22"/>
              </w:rPr>
              <w:t xml:space="preserve">NOTE 6 </w:t>
            </w:r>
            <w:r w:rsidRPr="00965D34">
              <w:rPr>
                <w:color w:val="595959"/>
                <w:sz w:val="16"/>
                <w:szCs w:val="22"/>
              </w:rPr>
              <w:t>)</w:t>
            </w:r>
          </w:p>
        </w:tc>
      </w:tr>
      <w:tr w:rsidR="00655603" w:rsidRPr="00945289" w14:paraId="1FE13138" w14:textId="77777777" w:rsidTr="00C53F79">
        <w:trPr>
          <w:trHeight w:val="1264"/>
        </w:trPr>
        <w:tc>
          <w:tcPr>
            <w:tcW w:w="680" w:type="dxa"/>
            <w:tcBorders>
              <w:bottom w:val="single" w:sz="4" w:space="0" w:color="auto"/>
            </w:tcBorders>
            <w:shd w:val="clear" w:color="auto" w:fill="auto"/>
          </w:tcPr>
          <w:p w14:paraId="3CB6BA41" w14:textId="77777777" w:rsidR="00655603" w:rsidRPr="00965D34" w:rsidRDefault="00655603" w:rsidP="001B4C76">
            <w:pPr>
              <w:pStyle w:val="TAL"/>
              <w:rPr>
                <w:color w:val="595959"/>
                <w:sz w:val="16"/>
                <w:szCs w:val="22"/>
              </w:rPr>
            </w:pPr>
            <w:bookmarkStart w:id="23" w:name="_MCCTEMPBM_CRPT81540148___4" w:colFirst="0" w:colLast="0"/>
            <w:bookmarkStart w:id="24" w:name="_MCCTEMPBM_CRPT81540150___5" w:colFirst="4" w:colLast="4"/>
            <w:bookmarkEnd w:id="16"/>
            <w:bookmarkEnd w:id="17"/>
            <w:r w:rsidRPr="00965D34">
              <w:rPr>
                <w:color w:val="595959"/>
                <w:sz w:val="16"/>
                <w:szCs w:val="22"/>
              </w:rPr>
              <w:t>ADAS</w:t>
            </w:r>
          </w:p>
          <w:p w14:paraId="49141140" w14:textId="77777777" w:rsidR="00655603" w:rsidRPr="00965D34" w:rsidRDefault="00655603" w:rsidP="001B4C76">
            <w:pPr>
              <w:pStyle w:val="TAL"/>
              <w:rPr>
                <w:color w:val="595959"/>
                <w:sz w:val="16"/>
                <w:szCs w:val="22"/>
              </w:rPr>
            </w:pPr>
            <w:r w:rsidRPr="00965D34">
              <w:rPr>
                <w:color w:val="595959"/>
                <w:sz w:val="16"/>
                <w:szCs w:val="22"/>
              </w:rPr>
              <w:t>[Short range Radar]</w:t>
            </w:r>
          </w:p>
        </w:tc>
        <w:tc>
          <w:tcPr>
            <w:tcW w:w="851" w:type="dxa"/>
            <w:tcBorders>
              <w:bottom w:val="single" w:sz="4" w:space="0" w:color="auto"/>
            </w:tcBorders>
            <w:shd w:val="clear" w:color="auto" w:fill="auto"/>
          </w:tcPr>
          <w:p w14:paraId="21E6A296" w14:textId="77777777" w:rsidR="00655603" w:rsidRPr="00965D34" w:rsidRDefault="00655603" w:rsidP="001B4C76">
            <w:pPr>
              <w:pStyle w:val="TAL"/>
              <w:rPr>
                <w:color w:val="595959"/>
                <w:sz w:val="16"/>
                <w:szCs w:val="22"/>
              </w:rPr>
            </w:pPr>
            <w:r w:rsidRPr="00965D34">
              <w:rPr>
                <w:color w:val="595959"/>
                <w:sz w:val="16"/>
                <w:szCs w:val="22"/>
              </w:rPr>
              <w:t>Indoor (parking space)/Outdoor</w:t>
            </w:r>
            <w:r w:rsidRPr="00965D34" w:rsidDel="00930D1A">
              <w:rPr>
                <w:color w:val="595959"/>
                <w:sz w:val="16"/>
                <w:szCs w:val="22"/>
              </w:rPr>
              <w:t xml:space="preserve"> </w:t>
            </w:r>
          </w:p>
        </w:tc>
        <w:tc>
          <w:tcPr>
            <w:tcW w:w="850" w:type="dxa"/>
            <w:tcBorders>
              <w:bottom w:val="single" w:sz="4" w:space="0" w:color="auto"/>
            </w:tcBorders>
            <w:shd w:val="clear" w:color="auto" w:fill="auto"/>
          </w:tcPr>
          <w:p w14:paraId="27F82245" w14:textId="77777777" w:rsidR="00655603" w:rsidRPr="00965D34" w:rsidRDefault="00655603" w:rsidP="001B4C76">
            <w:pPr>
              <w:pStyle w:val="TAL"/>
              <w:rPr>
                <w:color w:val="595959"/>
                <w:sz w:val="16"/>
                <w:szCs w:val="22"/>
              </w:rPr>
            </w:pPr>
            <w:r w:rsidRPr="00965D34">
              <w:rPr>
                <w:color w:val="595959"/>
                <w:sz w:val="16"/>
                <w:szCs w:val="22"/>
              </w:rPr>
              <w:t>[95]</w:t>
            </w:r>
          </w:p>
          <w:p w14:paraId="7547795F" w14:textId="77777777" w:rsidR="00655603" w:rsidRPr="00965D34" w:rsidRDefault="00655603" w:rsidP="001B4C76">
            <w:pPr>
              <w:pStyle w:val="TAL"/>
              <w:rPr>
                <w:color w:val="595959"/>
                <w:sz w:val="16"/>
                <w:szCs w:val="22"/>
              </w:rPr>
            </w:pPr>
          </w:p>
          <w:p w14:paraId="52081637" w14:textId="77777777" w:rsidR="00655603" w:rsidRPr="00965D34" w:rsidRDefault="00655603" w:rsidP="001B4C76">
            <w:pPr>
              <w:pStyle w:val="TAL"/>
              <w:rPr>
                <w:color w:val="595959"/>
                <w:sz w:val="16"/>
                <w:szCs w:val="22"/>
              </w:rPr>
            </w:pPr>
            <w:r w:rsidRPr="00965D34">
              <w:rPr>
                <w:color w:val="595959"/>
                <w:sz w:val="16"/>
                <w:szCs w:val="22"/>
              </w:rPr>
              <w:tab/>
            </w:r>
          </w:p>
        </w:tc>
        <w:tc>
          <w:tcPr>
            <w:tcW w:w="709" w:type="dxa"/>
            <w:tcBorders>
              <w:bottom w:val="single" w:sz="4" w:space="0" w:color="auto"/>
            </w:tcBorders>
            <w:shd w:val="clear" w:color="auto" w:fill="auto"/>
          </w:tcPr>
          <w:p w14:paraId="1B491A9E" w14:textId="77777777" w:rsidR="00655603" w:rsidRPr="00965D34" w:rsidRDefault="00655603" w:rsidP="001B4C76">
            <w:pPr>
              <w:pStyle w:val="TAL"/>
              <w:rPr>
                <w:color w:val="595959"/>
                <w:sz w:val="16"/>
                <w:szCs w:val="22"/>
              </w:rPr>
            </w:pPr>
            <w:bookmarkStart w:id="25" w:name="_MCCTEMPBM_CRPT81540149___5"/>
            <w:r w:rsidRPr="00965D34">
              <w:rPr>
                <w:rFonts w:eastAsia="Yu Gothic UI"/>
                <w:color w:val="595959"/>
                <w:sz w:val="16"/>
                <w:szCs w:val="22"/>
              </w:rPr>
              <w:t>[≤</w:t>
            </w:r>
            <w:r w:rsidRPr="00965D34">
              <w:rPr>
                <w:color w:val="595959"/>
                <w:sz w:val="16"/>
                <w:szCs w:val="22"/>
              </w:rPr>
              <w:t>2.6]</w:t>
            </w:r>
          </w:p>
          <w:bookmarkEnd w:id="25"/>
          <w:p w14:paraId="5E8EE2AF" w14:textId="77777777" w:rsidR="00655603" w:rsidRPr="00965D34" w:rsidRDefault="00420776" w:rsidP="001B4C76">
            <w:pPr>
              <w:pStyle w:val="TAL"/>
              <w:rPr>
                <w:color w:val="595959"/>
                <w:sz w:val="16"/>
                <w:szCs w:val="22"/>
              </w:rPr>
            </w:pPr>
            <w:r w:rsidRPr="00965D34">
              <w:rPr>
                <w:color w:val="595959"/>
                <w:sz w:val="16"/>
                <w:szCs w:val="22"/>
              </w:rPr>
              <w:t>(</w:t>
            </w:r>
            <w:r w:rsidR="00655603" w:rsidRPr="00965D34">
              <w:rPr>
                <w:color w:val="595959"/>
                <w:sz w:val="16"/>
                <w:szCs w:val="22"/>
              </w:rPr>
              <w:t>NOTE 3</w:t>
            </w:r>
            <w:r w:rsidRPr="00965D34">
              <w:rPr>
                <w:color w:val="595959"/>
                <w:sz w:val="16"/>
                <w:szCs w:val="22"/>
              </w:rPr>
              <w:t>)</w:t>
            </w:r>
          </w:p>
        </w:tc>
        <w:tc>
          <w:tcPr>
            <w:tcW w:w="567" w:type="dxa"/>
            <w:tcBorders>
              <w:bottom w:val="single" w:sz="4" w:space="0" w:color="auto"/>
            </w:tcBorders>
            <w:shd w:val="clear" w:color="auto" w:fill="auto"/>
          </w:tcPr>
          <w:p w14:paraId="2A9B31C3" w14:textId="77777777" w:rsidR="00655603" w:rsidRPr="00965D34" w:rsidRDefault="00655603" w:rsidP="001B4C76">
            <w:pPr>
              <w:pStyle w:val="TAL"/>
              <w:rPr>
                <w:color w:val="595959"/>
                <w:sz w:val="16"/>
                <w:szCs w:val="22"/>
              </w:rPr>
            </w:pPr>
            <w:r w:rsidRPr="00965D34">
              <w:rPr>
                <w:rFonts w:eastAsia="Yu Gothic UI"/>
                <w:color w:val="595959"/>
                <w:sz w:val="16"/>
                <w:szCs w:val="22"/>
              </w:rPr>
              <w:t>≤</w:t>
            </w:r>
            <w:r w:rsidRPr="00965D34">
              <w:rPr>
                <w:rFonts w:eastAsia="Yu Gothic UI"/>
                <w:color w:val="595959"/>
                <w:sz w:val="16"/>
                <w:szCs w:val="22"/>
                <w:lang w:eastAsia="ja-JP"/>
              </w:rPr>
              <w:t>0.5</w:t>
            </w:r>
          </w:p>
        </w:tc>
        <w:tc>
          <w:tcPr>
            <w:tcW w:w="567" w:type="dxa"/>
            <w:tcBorders>
              <w:bottom w:val="single" w:sz="4" w:space="0" w:color="auto"/>
            </w:tcBorders>
            <w:shd w:val="clear" w:color="auto" w:fill="auto"/>
          </w:tcPr>
          <w:p w14:paraId="1ED0C5AE" w14:textId="77777777" w:rsidR="00655603" w:rsidRPr="00965D34" w:rsidRDefault="00655603" w:rsidP="001B4C76">
            <w:pPr>
              <w:pStyle w:val="TAL"/>
              <w:rPr>
                <w:color w:val="595959"/>
                <w:sz w:val="16"/>
                <w:szCs w:val="22"/>
              </w:rPr>
            </w:pPr>
            <w:r w:rsidRPr="00965D34">
              <w:rPr>
                <w:rFonts w:eastAsia="Yu Gothic UI"/>
                <w:color w:val="595959"/>
                <w:sz w:val="16"/>
                <w:szCs w:val="22"/>
              </w:rPr>
              <w:t>[≤</w:t>
            </w:r>
            <w:r w:rsidRPr="00965D34" w:rsidDel="00EE40FA">
              <w:rPr>
                <w:color w:val="595959"/>
                <w:sz w:val="16"/>
                <w:szCs w:val="22"/>
              </w:rPr>
              <w:t xml:space="preserve"> </w:t>
            </w:r>
            <w:r w:rsidRPr="00965D34">
              <w:rPr>
                <w:color w:val="595959"/>
                <w:sz w:val="16"/>
                <w:szCs w:val="22"/>
              </w:rPr>
              <w:t>0.12]</w:t>
            </w:r>
          </w:p>
          <w:p w14:paraId="4A3C74C2" w14:textId="77777777" w:rsidR="00655603" w:rsidRPr="00965D34" w:rsidRDefault="00420776" w:rsidP="001B4C76">
            <w:pPr>
              <w:pStyle w:val="TAL"/>
              <w:rPr>
                <w:color w:val="595959"/>
                <w:sz w:val="16"/>
                <w:szCs w:val="22"/>
              </w:rPr>
            </w:pPr>
            <w:r w:rsidRPr="00965D34">
              <w:rPr>
                <w:color w:val="595959"/>
                <w:sz w:val="16"/>
                <w:szCs w:val="22"/>
              </w:rPr>
              <w:t>(</w:t>
            </w:r>
            <w:r w:rsidR="00655603" w:rsidRPr="00965D34">
              <w:rPr>
                <w:color w:val="595959"/>
                <w:sz w:val="16"/>
                <w:szCs w:val="22"/>
              </w:rPr>
              <w:t>NOTE 4</w:t>
            </w:r>
            <w:r w:rsidRPr="00965D34">
              <w:rPr>
                <w:color w:val="595959"/>
                <w:sz w:val="16"/>
                <w:szCs w:val="22"/>
              </w:rPr>
              <w:t>)</w:t>
            </w:r>
          </w:p>
        </w:tc>
        <w:tc>
          <w:tcPr>
            <w:tcW w:w="709" w:type="dxa"/>
            <w:tcBorders>
              <w:bottom w:val="single" w:sz="4" w:space="0" w:color="auto"/>
            </w:tcBorders>
            <w:shd w:val="clear" w:color="auto" w:fill="auto"/>
          </w:tcPr>
          <w:p w14:paraId="0C581A6F" w14:textId="77777777" w:rsidR="00655603" w:rsidRPr="00965D34" w:rsidRDefault="00655603" w:rsidP="001B4C76">
            <w:pPr>
              <w:pStyle w:val="TAL"/>
              <w:rPr>
                <w:color w:val="595959"/>
                <w:sz w:val="16"/>
                <w:szCs w:val="22"/>
              </w:rPr>
            </w:pPr>
            <w:r w:rsidRPr="00965D34">
              <w:rPr>
                <w:color w:val="595959"/>
                <w:sz w:val="16"/>
                <w:szCs w:val="22"/>
              </w:rPr>
              <w:t>N/A</w:t>
            </w:r>
          </w:p>
        </w:tc>
        <w:tc>
          <w:tcPr>
            <w:tcW w:w="709" w:type="dxa"/>
            <w:tcBorders>
              <w:bottom w:val="single" w:sz="4" w:space="0" w:color="auto"/>
            </w:tcBorders>
            <w:shd w:val="clear" w:color="auto" w:fill="auto"/>
          </w:tcPr>
          <w:p w14:paraId="2AFAD3A4" w14:textId="77777777" w:rsidR="00655603" w:rsidRPr="00965D34" w:rsidRDefault="00655603" w:rsidP="001B4C76">
            <w:pPr>
              <w:pStyle w:val="TAL"/>
              <w:rPr>
                <w:color w:val="595959"/>
                <w:sz w:val="16"/>
                <w:szCs w:val="22"/>
              </w:rPr>
            </w:pPr>
            <w:r w:rsidRPr="00965D34">
              <w:rPr>
                <w:color w:val="595959"/>
                <w:sz w:val="16"/>
                <w:szCs w:val="22"/>
              </w:rPr>
              <w:t>[0.4]</w:t>
            </w:r>
          </w:p>
          <w:p w14:paraId="739600B5" w14:textId="77777777" w:rsidR="00655603" w:rsidRPr="00965D34" w:rsidRDefault="00420776" w:rsidP="001B4C76">
            <w:pPr>
              <w:pStyle w:val="TAL"/>
              <w:rPr>
                <w:color w:val="595959"/>
                <w:sz w:val="16"/>
                <w:szCs w:val="22"/>
              </w:rPr>
            </w:pPr>
            <w:r w:rsidRPr="00965D34">
              <w:rPr>
                <w:color w:val="595959"/>
                <w:sz w:val="16"/>
                <w:szCs w:val="22"/>
              </w:rPr>
              <w:t>(</w:t>
            </w:r>
            <w:r w:rsidR="00655603" w:rsidRPr="00965D34">
              <w:rPr>
                <w:color w:val="595959"/>
                <w:sz w:val="16"/>
                <w:szCs w:val="22"/>
              </w:rPr>
              <w:t>NOTE 5</w:t>
            </w:r>
            <w:r w:rsidRPr="00965D34">
              <w:rPr>
                <w:color w:val="595959"/>
                <w:sz w:val="16"/>
                <w:szCs w:val="22"/>
              </w:rPr>
              <w:t>)</w:t>
            </w:r>
          </w:p>
        </w:tc>
        <w:tc>
          <w:tcPr>
            <w:tcW w:w="798" w:type="dxa"/>
            <w:tcBorders>
              <w:bottom w:val="single" w:sz="4" w:space="0" w:color="auto"/>
            </w:tcBorders>
            <w:shd w:val="clear" w:color="auto" w:fill="auto"/>
          </w:tcPr>
          <w:p w14:paraId="5CA6208E" w14:textId="77777777" w:rsidR="00655603" w:rsidRPr="00965D34" w:rsidRDefault="00655603" w:rsidP="001B4C76">
            <w:pPr>
              <w:pStyle w:val="TAL"/>
              <w:rPr>
                <w:color w:val="595959"/>
                <w:sz w:val="16"/>
                <w:szCs w:val="22"/>
              </w:rPr>
            </w:pPr>
            <w:bookmarkStart w:id="26" w:name="_MCCTEMPBM_CRPT81540151___5"/>
            <w:r w:rsidRPr="00965D34">
              <w:rPr>
                <w:rFonts w:eastAsia="Yu Gothic UI"/>
                <w:color w:val="595959"/>
                <w:sz w:val="16"/>
                <w:szCs w:val="22"/>
              </w:rPr>
              <w:t>[≤</w:t>
            </w:r>
            <w:r w:rsidRPr="00965D34" w:rsidDel="007277BE">
              <w:rPr>
                <w:color w:val="595959"/>
                <w:sz w:val="16"/>
                <w:szCs w:val="22"/>
              </w:rPr>
              <w:t xml:space="preserve"> </w:t>
            </w:r>
            <w:r w:rsidRPr="00965D34">
              <w:rPr>
                <w:color w:val="595959"/>
                <w:sz w:val="16"/>
                <w:szCs w:val="22"/>
              </w:rPr>
              <w:t>0.6]</w:t>
            </w:r>
          </w:p>
          <w:bookmarkEnd w:id="26"/>
          <w:p w14:paraId="6C3BCAB7" w14:textId="77777777" w:rsidR="00655603" w:rsidRPr="00965D34" w:rsidRDefault="00420776" w:rsidP="001B4C76">
            <w:pPr>
              <w:pStyle w:val="TAL"/>
              <w:rPr>
                <w:color w:val="595959"/>
                <w:sz w:val="16"/>
                <w:szCs w:val="22"/>
              </w:rPr>
            </w:pPr>
            <w:r w:rsidRPr="00965D34">
              <w:rPr>
                <w:color w:val="595959"/>
                <w:sz w:val="16"/>
                <w:szCs w:val="22"/>
              </w:rPr>
              <w:t>(</w:t>
            </w:r>
            <w:r w:rsidR="00655603" w:rsidRPr="00965D34">
              <w:rPr>
                <w:color w:val="595959"/>
                <w:sz w:val="16"/>
                <w:szCs w:val="22"/>
              </w:rPr>
              <w:t>NOTE 4</w:t>
            </w:r>
            <w:r w:rsidRPr="00965D34">
              <w:rPr>
                <w:color w:val="595959"/>
                <w:sz w:val="16"/>
                <w:szCs w:val="22"/>
              </w:rPr>
              <w:t>)</w:t>
            </w:r>
          </w:p>
        </w:tc>
        <w:tc>
          <w:tcPr>
            <w:tcW w:w="720" w:type="dxa"/>
            <w:tcBorders>
              <w:bottom w:val="single" w:sz="4" w:space="0" w:color="auto"/>
            </w:tcBorders>
            <w:shd w:val="clear" w:color="auto" w:fill="auto"/>
          </w:tcPr>
          <w:p w14:paraId="4CDCB43C" w14:textId="77777777" w:rsidR="00655603" w:rsidRPr="00965D34" w:rsidRDefault="00655603" w:rsidP="001B4C76">
            <w:pPr>
              <w:pStyle w:val="TAL"/>
              <w:rPr>
                <w:color w:val="595959"/>
                <w:sz w:val="16"/>
                <w:szCs w:val="22"/>
              </w:rPr>
            </w:pPr>
            <w:r w:rsidRPr="00965D34">
              <w:rPr>
                <w:color w:val="595959"/>
                <w:sz w:val="16"/>
                <w:szCs w:val="22"/>
              </w:rPr>
              <w:t>[20]</w:t>
            </w:r>
          </w:p>
        </w:tc>
        <w:tc>
          <w:tcPr>
            <w:tcW w:w="630" w:type="dxa"/>
            <w:tcBorders>
              <w:bottom w:val="single" w:sz="4" w:space="0" w:color="auto"/>
            </w:tcBorders>
            <w:shd w:val="clear" w:color="auto" w:fill="auto"/>
          </w:tcPr>
          <w:p w14:paraId="49FB2F0C" w14:textId="77777777" w:rsidR="00655603" w:rsidRPr="00965D34" w:rsidRDefault="00655603" w:rsidP="001B4C76">
            <w:pPr>
              <w:pStyle w:val="TAL"/>
              <w:rPr>
                <w:color w:val="595959"/>
                <w:sz w:val="16"/>
                <w:szCs w:val="22"/>
              </w:rPr>
            </w:pPr>
            <w:bookmarkStart w:id="27" w:name="_MCCTEMPBM_CRPT81540152___5"/>
            <w:r w:rsidRPr="00965D34">
              <w:rPr>
                <w:rFonts w:eastAsia="Yu Gothic UI"/>
                <w:color w:val="595959"/>
                <w:sz w:val="16"/>
                <w:szCs w:val="22"/>
              </w:rPr>
              <w:t>[≤</w:t>
            </w:r>
            <w:r w:rsidRPr="00965D34" w:rsidDel="007277BE">
              <w:rPr>
                <w:color w:val="595959"/>
                <w:sz w:val="16"/>
                <w:szCs w:val="22"/>
              </w:rPr>
              <w:t xml:space="preserve"> </w:t>
            </w:r>
            <w:r w:rsidRPr="00965D34">
              <w:rPr>
                <w:color w:val="595959"/>
                <w:sz w:val="16"/>
                <w:szCs w:val="22"/>
              </w:rPr>
              <w:t>0.05]</w:t>
            </w:r>
            <w:bookmarkEnd w:id="27"/>
          </w:p>
        </w:tc>
        <w:tc>
          <w:tcPr>
            <w:tcW w:w="720" w:type="dxa"/>
            <w:tcBorders>
              <w:bottom w:val="single" w:sz="4" w:space="0" w:color="auto"/>
            </w:tcBorders>
            <w:shd w:val="clear" w:color="auto" w:fill="auto"/>
          </w:tcPr>
          <w:p w14:paraId="4448C39D" w14:textId="77777777" w:rsidR="00655603" w:rsidRPr="00965D34" w:rsidRDefault="00655603" w:rsidP="001B4C76">
            <w:pPr>
              <w:pStyle w:val="TAL"/>
              <w:rPr>
                <w:color w:val="595959"/>
                <w:sz w:val="16"/>
                <w:szCs w:val="22"/>
              </w:rPr>
            </w:pPr>
            <w:bookmarkStart w:id="28" w:name="_MCCTEMPBM_CRPT81540153___7"/>
            <w:r w:rsidRPr="00965D34">
              <w:rPr>
                <w:rFonts w:eastAsia="Yu Gothic UI"/>
                <w:color w:val="595959"/>
                <w:sz w:val="16"/>
                <w:szCs w:val="22"/>
              </w:rPr>
              <w:t>[≤</w:t>
            </w:r>
            <w:r w:rsidRPr="00965D34" w:rsidDel="007277BE">
              <w:rPr>
                <w:color w:val="595959"/>
                <w:sz w:val="16"/>
                <w:szCs w:val="22"/>
              </w:rPr>
              <w:t xml:space="preserve"> </w:t>
            </w:r>
            <w:r w:rsidRPr="00965D34">
              <w:rPr>
                <w:color w:val="595959"/>
                <w:sz w:val="16"/>
                <w:szCs w:val="22"/>
              </w:rPr>
              <w:t>10]</w:t>
            </w:r>
            <w:bookmarkEnd w:id="28"/>
          </w:p>
        </w:tc>
        <w:tc>
          <w:tcPr>
            <w:tcW w:w="720" w:type="dxa"/>
            <w:tcBorders>
              <w:bottom w:val="single" w:sz="4" w:space="0" w:color="auto"/>
            </w:tcBorders>
            <w:shd w:val="clear" w:color="auto" w:fill="auto"/>
          </w:tcPr>
          <w:p w14:paraId="36853939" w14:textId="77777777" w:rsidR="00655603" w:rsidRPr="00965D34" w:rsidRDefault="00655603" w:rsidP="001B4C76">
            <w:pPr>
              <w:pStyle w:val="TAL"/>
              <w:rPr>
                <w:color w:val="595959"/>
                <w:sz w:val="16"/>
                <w:szCs w:val="22"/>
              </w:rPr>
            </w:pPr>
            <w:bookmarkStart w:id="29" w:name="_MCCTEMPBM_CRPT81540154___7"/>
            <w:r w:rsidRPr="00965D34">
              <w:rPr>
                <w:color w:val="595959"/>
                <w:sz w:val="16"/>
                <w:szCs w:val="22"/>
              </w:rPr>
              <w:t>[&lt;1]</w:t>
            </w:r>
            <w:bookmarkEnd w:id="29"/>
          </w:p>
        </w:tc>
        <w:tc>
          <w:tcPr>
            <w:tcW w:w="630" w:type="dxa"/>
            <w:tcBorders>
              <w:bottom w:val="single" w:sz="4" w:space="0" w:color="auto"/>
            </w:tcBorders>
            <w:shd w:val="clear" w:color="auto" w:fill="auto"/>
          </w:tcPr>
          <w:p w14:paraId="2FF11BB8" w14:textId="77777777" w:rsidR="00655603" w:rsidRPr="00965D34" w:rsidRDefault="00071BAB" w:rsidP="001B4C76">
            <w:pPr>
              <w:pStyle w:val="TAL"/>
              <w:rPr>
                <w:color w:val="595959"/>
                <w:sz w:val="16"/>
                <w:szCs w:val="22"/>
              </w:rPr>
            </w:pPr>
            <w:r w:rsidRPr="00965D34">
              <w:rPr>
                <w:color w:val="595959"/>
                <w:sz w:val="16"/>
                <w:szCs w:val="22"/>
              </w:rPr>
              <w:t>[&lt;1]</w:t>
            </w:r>
          </w:p>
        </w:tc>
        <w:tc>
          <w:tcPr>
            <w:tcW w:w="990" w:type="dxa"/>
            <w:tcBorders>
              <w:bottom w:val="single" w:sz="4" w:space="0" w:color="auto"/>
            </w:tcBorders>
            <w:shd w:val="clear" w:color="auto" w:fill="auto"/>
          </w:tcPr>
          <w:p w14:paraId="4FC13DC8" w14:textId="77777777" w:rsidR="00655603" w:rsidRPr="00965D34" w:rsidRDefault="00071BAB" w:rsidP="001B4C76">
            <w:pPr>
              <w:pStyle w:val="TAL"/>
              <w:rPr>
                <w:color w:val="595959"/>
                <w:sz w:val="16"/>
                <w:szCs w:val="22"/>
              </w:rPr>
            </w:pPr>
            <w:r w:rsidRPr="00965D34">
              <w:rPr>
                <w:color w:val="595959"/>
                <w:sz w:val="16"/>
                <w:szCs w:val="22"/>
              </w:rPr>
              <w:t>[1&lt;X&lt;10]</w:t>
            </w:r>
          </w:p>
          <w:p w14:paraId="436BF6A0" w14:textId="77777777" w:rsidR="00071BAB" w:rsidRPr="00965D34" w:rsidRDefault="00420776" w:rsidP="001B4C76">
            <w:pPr>
              <w:pStyle w:val="TAL"/>
              <w:rPr>
                <w:color w:val="595959"/>
                <w:sz w:val="16"/>
                <w:szCs w:val="22"/>
              </w:rPr>
            </w:pPr>
            <w:r w:rsidRPr="00965D34">
              <w:rPr>
                <w:color w:val="595959"/>
                <w:sz w:val="16"/>
                <w:szCs w:val="22"/>
              </w:rPr>
              <w:t>(</w:t>
            </w:r>
            <w:r w:rsidR="00071BAB" w:rsidRPr="00965D34">
              <w:rPr>
                <w:color w:val="595959"/>
                <w:sz w:val="16"/>
                <w:szCs w:val="22"/>
              </w:rPr>
              <w:t>NOTE 6</w:t>
            </w:r>
            <w:r w:rsidRPr="00965D34">
              <w:rPr>
                <w:color w:val="595959"/>
                <w:sz w:val="16"/>
                <w:szCs w:val="22"/>
              </w:rPr>
              <w:t>)</w:t>
            </w:r>
          </w:p>
        </w:tc>
      </w:tr>
      <w:bookmarkEnd w:id="23"/>
      <w:bookmarkEnd w:id="24"/>
      <w:tr w:rsidR="00071BAB" w:rsidRPr="00FE45EB" w14:paraId="3CD1EB57" w14:textId="77777777" w:rsidTr="00C53F79">
        <w:trPr>
          <w:trHeight w:val="231"/>
        </w:trPr>
        <w:tc>
          <w:tcPr>
            <w:tcW w:w="10850" w:type="dxa"/>
            <w:gridSpan w:val="15"/>
            <w:tcBorders>
              <w:bottom w:val="single" w:sz="4" w:space="0" w:color="auto"/>
            </w:tcBorders>
            <w:shd w:val="clear" w:color="auto" w:fill="auto"/>
          </w:tcPr>
          <w:p w14:paraId="1D29E3B3" w14:textId="77777777" w:rsidR="00420776" w:rsidRPr="00420776" w:rsidRDefault="00071BAB" w:rsidP="00420776">
            <w:pPr>
              <w:pStyle w:val="TAN"/>
              <w:rPr>
                <w:rFonts w:cs="Arial"/>
                <w:sz w:val="16"/>
                <w:szCs w:val="16"/>
              </w:rPr>
            </w:pPr>
            <w:r w:rsidRPr="00420776">
              <w:rPr>
                <w:rFonts w:cs="Arial"/>
                <w:sz w:val="16"/>
                <w:szCs w:val="16"/>
              </w:rPr>
              <w:t>NOTE 1:</w:t>
            </w:r>
            <w:r w:rsidRPr="00420776">
              <w:rPr>
                <w:rFonts w:cs="Arial"/>
                <w:sz w:val="16"/>
                <w:szCs w:val="16"/>
              </w:rPr>
              <w:tab/>
            </w:r>
            <w:r w:rsidR="00420776" w:rsidRPr="00420776">
              <w:rPr>
                <w:rFonts w:cs="Arial"/>
                <w:sz w:val="16"/>
                <w:szCs w:val="16"/>
              </w:rPr>
              <w:t>Sensing service initiation is the time elapsed from the moment the 6GS receives a request for Sensing from a UE or external Application and the moment the 6GS delivers the requested Sensing result and/or contextual information to the UE or external Application.  Sensing resources refresh rate is the rate at which the 6GS should be able to determine the optimal set of resources for the Sensing operations.</w:t>
            </w:r>
          </w:p>
          <w:p w14:paraId="6B10FFE6" w14:textId="77777777" w:rsidR="00071BAB" w:rsidRPr="00420776" w:rsidRDefault="00071BAB" w:rsidP="00945289">
            <w:pPr>
              <w:pStyle w:val="TAN"/>
              <w:rPr>
                <w:rFonts w:cs="Arial"/>
                <w:sz w:val="16"/>
                <w:szCs w:val="16"/>
              </w:rPr>
            </w:pPr>
            <w:r w:rsidRPr="00420776">
              <w:rPr>
                <w:rFonts w:cs="Arial"/>
                <w:sz w:val="16"/>
                <w:szCs w:val="16"/>
              </w:rPr>
              <w:t>NOTE 2:</w:t>
            </w:r>
            <w:r w:rsidRPr="00420776">
              <w:rPr>
                <w:rFonts w:cs="Arial"/>
                <w:sz w:val="16"/>
                <w:szCs w:val="16"/>
              </w:rPr>
              <w:tab/>
              <w:t>Assuming typical max range of 250m, range accuracy of 10cm, azimuth accuracy of ±0.3deg. Positioning accuracy as (Min-Max) within field of view.</w:t>
            </w:r>
          </w:p>
          <w:p w14:paraId="06360B67" w14:textId="77777777" w:rsidR="00071BAB" w:rsidRPr="00420776" w:rsidRDefault="00071BAB" w:rsidP="00945289">
            <w:pPr>
              <w:pStyle w:val="TAN"/>
              <w:rPr>
                <w:rFonts w:cs="Arial"/>
                <w:sz w:val="16"/>
                <w:szCs w:val="16"/>
              </w:rPr>
            </w:pPr>
            <w:r w:rsidRPr="00420776">
              <w:rPr>
                <w:rFonts w:cs="Arial"/>
                <w:sz w:val="16"/>
                <w:szCs w:val="16"/>
              </w:rPr>
              <w:t>NOTE 3:</w:t>
            </w:r>
            <w:r w:rsidRPr="00420776">
              <w:rPr>
                <w:rFonts w:cs="Arial"/>
                <w:sz w:val="16"/>
                <w:szCs w:val="16"/>
              </w:rPr>
              <w:tab/>
              <w:t>Assuming typical max range of 30m, range accuracy of 2cm, azimuth accuracy of ±5deg.Positioning accuracy as (Min-Max) within field of view.</w:t>
            </w:r>
          </w:p>
          <w:p w14:paraId="626010CF" w14:textId="77777777" w:rsidR="00071BAB" w:rsidRPr="00420776" w:rsidRDefault="00071BAB" w:rsidP="00945289">
            <w:pPr>
              <w:pStyle w:val="TAN"/>
              <w:rPr>
                <w:rFonts w:cs="Arial"/>
                <w:sz w:val="16"/>
                <w:szCs w:val="16"/>
              </w:rPr>
            </w:pPr>
            <w:r w:rsidRPr="00420776">
              <w:rPr>
                <w:rFonts w:cs="Arial"/>
                <w:sz w:val="16"/>
                <w:szCs w:val="16"/>
              </w:rPr>
              <w:t>NOTE 4:</w:t>
            </w:r>
            <w:r w:rsidRPr="00420776">
              <w:rPr>
                <w:rFonts w:cs="Arial"/>
                <w:sz w:val="16"/>
                <w:szCs w:val="16"/>
              </w:rPr>
              <w:tab/>
              <w:t>Velocity accuracy and resolution is typically reported for the radial velocity (not absolute H/V velocity).</w:t>
            </w:r>
          </w:p>
          <w:p w14:paraId="1A71BD5A" w14:textId="77777777" w:rsidR="00071BAB" w:rsidRPr="00420776" w:rsidRDefault="00071BAB" w:rsidP="00945289">
            <w:pPr>
              <w:pStyle w:val="TAN"/>
              <w:rPr>
                <w:rFonts w:cs="Arial"/>
                <w:sz w:val="16"/>
                <w:szCs w:val="16"/>
              </w:rPr>
            </w:pPr>
            <w:r w:rsidRPr="00420776">
              <w:rPr>
                <w:rFonts w:cs="Arial"/>
                <w:sz w:val="16"/>
                <w:szCs w:val="16"/>
              </w:rPr>
              <w:t>NOTE 5:</w:t>
            </w:r>
            <w:r w:rsidRPr="00420776">
              <w:rPr>
                <w:rFonts w:cs="Arial"/>
                <w:sz w:val="16"/>
                <w:szCs w:val="16"/>
              </w:rPr>
              <w:tab/>
              <w:t>Range resolution typically reported as 3D ranging distance accuracy.</w:t>
            </w:r>
          </w:p>
          <w:p w14:paraId="1879EB9B" w14:textId="77777777" w:rsidR="00071BAB" w:rsidRDefault="00071BAB" w:rsidP="00945289">
            <w:pPr>
              <w:pStyle w:val="TAN"/>
              <w:rPr>
                <w:rFonts w:cs="Arial"/>
                <w:sz w:val="16"/>
                <w:szCs w:val="16"/>
              </w:rPr>
            </w:pPr>
            <w:r w:rsidRPr="00420776">
              <w:rPr>
                <w:rFonts w:cs="Arial"/>
                <w:sz w:val="16"/>
                <w:szCs w:val="16"/>
              </w:rPr>
              <w:t>NOTE 6:     Depends on vehicle’s speed</w:t>
            </w:r>
            <w:r w:rsidR="003B18C3" w:rsidRPr="00420776">
              <w:rPr>
                <w:rFonts w:cs="Arial"/>
                <w:sz w:val="16"/>
                <w:szCs w:val="16"/>
              </w:rPr>
              <w:t>, values consider a range of speed between 50km/h and 250km/h</w:t>
            </w:r>
          </w:p>
          <w:p w14:paraId="18505ED8" w14:textId="77777777" w:rsidR="00300324" w:rsidRDefault="00300324" w:rsidP="000F7E0E">
            <w:pPr>
              <w:pStyle w:val="TAN"/>
              <w:ind w:left="0" w:firstLine="0"/>
              <w:rPr>
                <w:rFonts w:cs="Arial"/>
                <w:sz w:val="16"/>
                <w:szCs w:val="16"/>
              </w:rPr>
            </w:pPr>
          </w:p>
          <w:p w14:paraId="5E534D86" w14:textId="77777777" w:rsidR="00C53F79" w:rsidRPr="00420776" w:rsidRDefault="00C53F79" w:rsidP="00945289">
            <w:pPr>
              <w:pStyle w:val="TAN"/>
              <w:rPr>
                <w:rFonts w:cs="Arial"/>
                <w:sz w:val="16"/>
                <w:szCs w:val="16"/>
              </w:rPr>
            </w:pPr>
          </w:p>
        </w:tc>
      </w:tr>
    </w:tbl>
    <w:p w14:paraId="5C3E4464" w14:textId="77777777" w:rsidR="009B0B87" w:rsidRPr="00FE45EB" w:rsidRDefault="009B0B87" w:rsidP="00B4181D"/>
    <w:p w14:paraId="5BD29DB9" w14:textId="77777777" w:rsidR="003D6A79" w:rsidRPr="000D6532" w:rsidRDefault="003D6A79" w:rsidP="003D6A79">
      <w:pPr>
        <w:pStyle w:val="Heading2"/>
      </w:pPr>
      <w:r w:rsidRPr="000D6532">
        <w:t>----------</w:t>
      </w:r>
      <w:r>
        <w:t>------------------</w:t>
      </w:r>
      <w:r w:rsidRPr="000D6532">
        <w:t xml:space="preserve"> </w:t>
      </w:r>
      <w:r>
        <w:t xml:space="preserve"> end of changes  -----------------------------</w:t>
      </w:r>
      <w:r w:rsidRPr="000D6532">
        <w:t>----------</w:t>
      </w:r>
    </w:p>
    <w:p w14:paraId="39F9A38A" w14:textId="77777777" w:rsidR="00AD06A4" w:rsidRPr="00FE45EB" w:rsidRDefault="00AD06A4" w:rsidP="00B4181D"/>
    <w:sectPr w:rsidR="00AD06A4" w:rsidRPr="00FE45EB"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Yu Gothic UI">
    <w:panose1 w:val="020B0500000000000000"/>
    <w:charset w:val="80"/>
    <w:family w:val="swiss"/>
    <w:pitch w:val="variable"/>
    <w:sig w:usb0="E00002FF" w:usb1="2AC7FDFF" w:usb2="00000016" w:usb3="00000000" w:csb0="0002009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2451D7"/>
    <w:multiLevelType w:val="hybridMultilevel"/>
    <w:tmpl w:val="F2E833B0"/>
    <w:lvl w:ilvl="0" w:tplc="9FBC77A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1D993B0A"/>
    <w:multiLevelType w:val="hybridMultilevel"/>
    <w:tmpl w:val="380230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8AE5F06"/>
    <w:multiLevelType w:val="hybridMultilevel"/>
    <w:tmpl w:val="4328DABE"/>
    <w:lvl w:ilvl="0" w:tplc="9FBC77A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2093BB0"/>
    <w:multiLevelType w:val="hybridMultilevel"/>
    <w:tmpl w:val="BD7E1782"/>
    <w:lvl w:ilvl="0" w:tplc="5C8847BE">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59073753">
    <w:abstractNumId w:val="4"/>
  </w:num>
  <w:num w:numId="2" w16cid:durableId="666983351">
    <w:abstractNumId w:val="1"/>
  </w:num>
  <w:num w:numId="3" w16cid:durableId="1343583875">
    <w:abstractNumId w:val="3"/>
  </w:num>
  <w:num w:numId="4" w16cid:durableId="1297491207">
    <w:abstractNumId w:val="0"/>
  </w:num>
  <w:num w:numId="5" w16cid:durableId="9520556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5CBF"/>
    <w:rsid w:val="000040D1"/>
    <w:rsid w:val="0001024A"/>
    <w:rsid w:val="00012CAF"/>
    <w:rsid w:val="00016B19"/>
    <w:rsid w:val="000178B9"/>
    <w:rsid w:val="000202DD"/>
    <w:rsid w:val="00020694"/>
    <w:rsid w:val="0002503B"/>
    <w:rsid w:val="00026C30"/>
    <w:rsid w:val="00027666"/>
    <w:rsid w:val="00033242"/>
    <w:rsid w:val="00033C78"/>
    <w:rsid w:val="00044844"/>
    <w:rsid w:val="00050B3B"/>
    <w:rsid w:val="0005162F"/>
    <w:rsid w:val="00052162"/>
    <w:rsid w:val="0005547C"/>
    <w:rsid w:val="00057570"/>
    <w:rsid w:val="000606D8"/>
    <w:rsid w:val="0006096B"/>
    <w:rsid w:val="00071BA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0F7E0E"/>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265"/>
    <w:rsid w:val="001953D1"/>
    <w:rsid w:val="001A5EEE"/>
    <w:rsid w:val="001B0982"/>
    <w:rsid w:val="001B0AFB"/>
    <w:rsid w:val="001B461C"/>
    <w:rsid w:val="001B4C76"/>
    <w:rsid w:val="001C04FF"/>
    <w:rsid w:val="001C332D"/>
    <w:rsid w:val="001C6726"/>
    <w:rsid w:val="001D51FF"/>
    <w:rsid w:val="001D634E"/>
    <w:rsid w:val="001D6833"/>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6E21"/>
    <w:rsid w:val="00257009"/>
    <w:rsid w:val="00257523"/>
    <w:rsid w:val="00261949"/>
    <w:rsid w:val="00261A96"/>
    <w:rsid w:val="00267172"/>
    <w:rsid w:val="00273232"/>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F4EFF"/>
    <w:rsid w:val="002F4F0A"/>
    <w:rsid w:val="002F51E7"/>
    <w:rsid w:val="002F7422"/>
    <w:rsid w:val="00300324"/>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43ED4"/>
    <w:rsid w:val="003549BD"/>
    <w:rsid w:val="00354CCC"/>
    <w:rsid w:val="00356467"/>
    <w:rsid w:val="00361904"/>
    <w:rsid w:val="00361FE3"/>
    <w:rsid w:val="003705CD"/>
    <w:rsid w:val="003812EE"/>
    <w:rsid w:val="003854B9"/>
    <w:rsid w:val="00385CAA"/>
    <w:rsid w:val="00386194"/>
    <w:rsid w:val="00386962"/>
    <w:rsid w:val="00386AFC"/>
    <w:rsid w:val="00387C21"/>
    <w:rsid w:val="003948C7"/>
    <w:rsid w:val="00394E5F"/>
    <w:rsid w:val="00395AE1"/>
    <w:rsid w:val="00395E0D"/>
    <w:rsid w:val="0039683F"/>
    <w:rsid w:val="003A6BE6"/>
    <w:rsid w:val="003B18C3"/>
    <w:rsid w:val="003B609D"/>
    <w:rsid w:val="003B612F"/>
    <w:rsid w:val="003B6953"/>
    <w:rsid w:val="003C14C7"/>
    <w:rsid w:val="003C7410"/>
    <w:rsid w:val="003D1837"/>
    <w:rsid w:val="003D3A1A"/>
    <w:rsid w:val="003D6867"/>
    <w:rsid w:val="003D6A79"/>
    <w:rsid w:val="003D73FB"/>
    <w:rsid w:val="003D7981"/>
    <w:rsid w:val="003E468C"/>
    <w:rsid w:val="003F0AE1"/>
    <w:rsid w:val="003F1BFE"/>
    <w:rsid w:val="004133D4"/>
    <w:rsid w:val="004172A3"/>
    <w:rsid w:val="0041754D"/>
    <w:rsid w:val="00417A12"/>
    <w:rsid w:val="00420776"/>
    <w:rsid w:val="00423170"/>
    <w:rsid w:val="00430CE7"/>
    <w:rsid w:val="004331B3"/>
    <w:rsid w:val="00433754"/>
    <w:rsid w:val="00434D9A"/>
    <w:rsid w:val="0044190E"/>
    <w:rsid w:val="00450B4D"/>
    <w:rsid w:val="004532B3"/>
    <w:rsid w:val="0045332A"/>
    <w:rsid w:val="004563B3"/>
    <w:rsid w:val="004617B2"/>
    <w:rsid w:val="00470A49"/>
    <w:rsid w:val="00483CE8"/>
    <w:rsid w:val="00484287"/>
    <w:rsid w:val="00484761"/>
    <w:rsid w:val="00490233"/>
    <w:rsid w:val="004931B8"/>
    <w:rsid w:val="004962D7"/>
    <w:rsid w:val="00496F7D"/>
    <w:rsid w:val="00497F70"/>
    <w:rsid w:val="004A0796"/>
    <w:rsid w:val="004A16A3"/>
    <w:rsid w:val="004A416B"/>
    <w:rsid w:val="004B044F"/>
    <w:rsid w:val="004B3555"/>
    <w:rsid w:val="004B6B7E"/>
    <w:rsid w:val="004C1132"/>
    <w:rsid w:val="004C20AA"/>
    <w:rsid w:val="004C214E"/>
    <w:rsid w:val="004C382E"/>
    <w:rsid w:val="004C4D02"/>
    <w:rsid w:val="004D4150"/>
    <w:rsid w:val="004D7B0B"/>
    <w:rsid w:val="004E3252"/>
    <w:rsid w:val="004F52BB"/>
    <w:rsid w:val="0052645D"/>
    <w:rsid w:val="00530E7F"/>
    <w:rsid w:val="00541787"/>
    <w:rsid w:val="00541925"/>
    <w:rsid w:val="005427C6"/>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C5491"/>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32611"/>
    <w:rsid w:val="0063435E"/>
    <w:rsid w:val="006477B5"/>
    <w:rsid w:val="00651B98"/>
    <w:rsid w:val="00653D48"/>
    <w:rsid w:val="00655603"/>
    <w:rsid w:val="00661E6E"/>
    <w:rsid w:val="00662BA3"/>
    <w:rsid w:val="006650BB"/>
    <w:rsid w:val="00666C7E"/>
    <w:rsid w:val="00670860"/>
    <w:rsid w:val="0067656C"/>
    <w:rsid w:val="006874AA"/>
    <w:rsid w:val="00690D88"/>
    <w:rsid w:val="00693902"/>
    <w:rsid w:val="00693B8F"/>
    <w:rsid w:val="00696034"/>
    <w:rsid w:val="006962E2"/>
    <w:rsid w:val="00697729"/>
    <w:rsid w:val="00697805"/>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0EB3"/>
    <w:rsid w:val="0077351E"/>
    <w:rsid w:val="00786388"/>
    <w:rsid w:val="00791772"/>
    <w:rsid w:val="0079588F"/>
    <w:rsid w:val="007961BA"/>
    <w:rsid w:val="007A440E"/>
    <w:rsid w:val="007B56A9"/>
    <w:rsid w:val="007C76E6"/>
    <w:rsid w:val="007D298D"/>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A50B6"/>
    <w:rsid w:val="008A64B8"/>
    <w:rsid w:val="008B0126"/>
    <w:rsid w:val="008B04AF"/>
    <w:rsid w:val="008B1A9F"/>
    <w:rsid w:val="008B228A"/>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5289"/>
    <w:rsid w:val="00947B57"/>
    <w:rsid w:val="0095374D"/>
    <w:rsid w:val="00954D13"/>
    <w:rsid w:val="00962644"/>
    <w:rsid w:val="00963B44"/>
    <w:rsid w:val="009648F2"/>
    <w:rsid w:val="00965C73"/>
    <w:rsid w:val="00965D34"/>
    <w:rsid w:val="00971E6F"/>
    <w:rsid w:val="00973D2E"/>
    <w:rsid w:val="0097498F"/>
    <w:rsid w:val="0098623F"/>
    <w:rsid w:val="009910B4"/>
    <w:rsid w:val="009958A7"/>
    <w:rsid w:val="009A1645"/>
    <w:rsid w:val="009B0B87"/>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EFC"/>
    <w:rsid w:val="00A36F97"/>
    <w:rsid w:val="00A40CE8"/>
    <w:rsid w:val="00A41B55"/>
    <w:rsid w:val="00A45CBF"/>
    <w:rsid w:val="00A45D28"/>
    <w:rsid w:val="00A473BD"/>
    <w:rsid w:val="00A521F3"/>
    <w:rsid w:val="00A6003E"/>
    <w:rsid w:val="00A65D23"/>
    <w:rsid w:val="00A71F0F"/>
    <w:rsid w:val="00A801CC"/>
    <w:rsid w:val="00A82DDD"/>
    <w:rsid w:val="00A868BB"/>
    <w:rsid w:val="00A9054D"/>
    <w:rsid w:val="00A93A44"/>
    <w:rsid w:val="00A95135"/>
    <w:rsid w:val="00AA0C0A"/>
    <w:rsid w:val="00AA7011"/>
    <w:rsid w:val="00AA75BA"/>
    <w:rsid w:val="00AB0866"/>
    <w:rsid w:val="00AC0DF5"/>
    <w:rsid w:val="00AC4BDB"/>
    <w:rsid w:val="00AC5793"/>
    <w:rsid w:val="00AD0317"/>
    <w:rsid w:val="00AD06A4"/>
    <w:rsid w:val="00AE04BB"/>
    <w:rsid w:val="00AE1DC3"/>
    <w:rsid w:val="00AE2FD4"/>
    <w:rsid w:val="00AF5B15"/>
    <w:rsid w:val="00B004F3"/>
    <w:rsid w:val="00B00980"/>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D95"/>
    <w:rsid w:val="00B51D52"/>
    <w:rsid w:val="00B5247D"/>
    <w:rsid w:val="00B532F4"/>
    <w:rsid w:val="00B5344B"/>
    <w:rsid w:val="00B54DEA"/>
    <w:rsid w:val="00B720C9"/>
    <w:rsid w:val="00B8046D"/>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1079A"/>
    <w:rsid w:val="00C209D6"/>
    <w:rsid w:val="00C21E57"/>
    <w:rsid w:val="00C22622"/>
    <w:rsid w:val="00C2305B"/>
    <w:rsid w:val="00C30F9B"/>
    <w:rsid w:val="00C401B2"/>
    <w:rsid w:val="00C53F79"/>
    <w:rsid w:val="00C60866"/>
    <w:rsid w:val="00C62347"/>
    <w:rsid w:val="00C71989"/>
    <w:rsid w:val="00C75A90"/>
    <w:rsid w:val="00C75C8E"/>
    <w:rsid w:val="00C770CB"/>
    <w:rsid w:val="00C772E0"/>
    <w:rsid w:val="00C80D20"/>
    <w:rsid w:val="00C82058"/>
    <w:rsid w:val="00C82B9E"/>
    <w:rsid w:val="00C82D19"/>
    <w:rsid w:val="00C84A3E"/>
    <w:rsid w:val="00C866C0"/>
    <w:rsid w:val="00C90C99"/>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33B64"/>
    <w:rsid w:val="00D36669"/>
    <w:rsid w:val="00D37C52"/>
    <w:rsid w:val="00D42185"/>
    <w:rsid w:val="00D454D1"/>
    <w:rsid w:val="00D4612B"/>
    <w:rsid w:val="00D50796"/>
    <w:rsid w:val="00D508A3"/>
    <w:rsid w:val="00D52845"/>
    <w:rsid w:val="00D538A6"/>
    <w:rsid w:val="00D54533"/>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4B08"/>
    <w:rsid w:val="00E04DFC"/>
    <w:rsid w:val="00E055CD"/>
    <w:rsid w:val="00E06C59"/>
    <w:rsid w:val="00E165D9"/>
    <w:rsid w:val="00E17295"/>
    <w:rsid w:val="00E2078D"/>
    <w:rsid w:val="00E2311B"/>
    <w:rsid w:val="00E3014F"/>
    <w:rsid w:val="00E3765C"/>
    <w:rsid w:val="00E40B50"/>
    <w:rsid w:val="00E50082"/>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EF7D67"/>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072"/>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E45EB"/>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39A965"/>
  <w15:chartTrackingRefBased/>
  <w15:docId w15:val="{D5063E9A-F65B-496B-9963-487CDE09BA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81D"/>
    <w:pPr>
      <w:spacing w:after="180"/>
    </w:pPr>
    <w:rPr>
      <w:rFonts w:eastAsia="Times New Roman"/>
      <w:lang w:val="en-GB" w:eastAsia="en-US"/>
    </w:rPr>
  </w:style>
  <w:style w:type="paragraph" w:styleId="Heading1">
    <w:name w:val="heading 1"/>
    <w:basedOn w:val="Normal"/>
    <w:next w:val="Normal"/>
    <w:link w:val="Heading1Char"/>
    <w:qFormat/>
    <w:rsid w:val="00655603"/>
    <w:pPr>
      <w:keepNext/>
      <w:spacing w:before="240" w:after="60"/>
      <w:outlineLvl w:val="0"/>
    </w:pPr>
    <w:rPr>
      <w:rFonts w:ascii="Aptos Display" w:hAnsi="Aptos Display"/>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styleId="Caption">
    <w:name w:val="caption"/>
    <w:basedOn w:val="Normal"/>
    <w:next w:val="Normal"/>
    <w:uiPriority w:val="35"/>
    <w:qFormat/>
    <w:rsid w:val="00AD06A4"/>
    <w:pPr>
      <w:overflowPunct w:val="0"/>
      <w:autoSpaceDE w:val="0"/>
      <w:autoSpaceDN w:val="0"/>
      <w:adjustRightInd w:val="0"/>
      <w:spacing w:before="120" w:after="120"/>
      <w:jc w:val="both"/>
      <w:textAlignment w:val="baseline"/>
    </w:pPr>
    <w:rPr>
      <w:b/>
      <w:bCs/>
    </w:rPr>
  </w:style>
  <w:style w:type="character" w:customStyle="1" w:styleId="ui-provider">
    <w:name w:val="ui-provider"/>
    <w:basedOn w:val="DefaultParagraphFont"/>
    <w:rsid w:val="00AD06A4"/>
  </w:style>
  <w:style w:type="paragraph" w:styleId="ListParagraph">
    <w:name w:val="List Paragraph"/>
    <w:basedOn w:val="Normal"/>
    <w:uiPriority w:val="34"/>
    <w:qFormat/>
    <w:rsid w:val="00AD06A4"/>
    <w:pPr>
      <w:overflowPunct w:val="0"/>
      <w:autoSpaceDE w:val="0"/>
      <w:autoSpaceDN w:val="0"/>
      <w:adjustRightInd w:val="0"/>
      <w:spacing w:after="120"/>
      <w:ind w:left="720"/>
      <w:contextualSpacing/>
      <w:jc w:val="both"/>
      <w:textAlignment w:val="baseline"/>
    </w:pPr>
  </w:style>
  <w:style w:type="paragraph" w:customStyle="1" w:styleId="TAL">
    <w:name w:val="TAL"/>
    <w:basedOn w:val="Normal"/>
    <w:rsid w:val="009B0B87"/>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TAH">
    <w:name w:val="TAH"/>
    <w:basedOn w:val="Normal"/>
    <w:rsid w:val="009B0B87"/>
    <w:pPr>
      <w:keepNext/>
      <w:keepLines/>
      <w:overflowPunct w:val="0"/>
      <w:autoSpaceDE w:val="0"/>
      <w:autoSpaceDN w:val="0"/>
      <w:adjustRightInd w:val="0"/>
      <w:spacing w:after="0"/>
      <w:jc w:val="center"/>
      <w:textAlignment w:val="baseline"/>
    </w:pPr>
    <w:rPr>
      <w:rFonts w:ascii="Arial" w:hAnsi="Arial"/>
      <w:b/>
      <w:sz w:val="18"/>
      <w:lang w:eastAsia="en-GB"/>
    </w:rPr>
  </w:style>
  <w:style w:type="paragraph" w:customStyle="1" w:styleId="TAN">
    <w:name w:val="TAN"/>
    <w:basedOn w:val="TAL"/>
    <w:rsid w:val="009B0B87"/>
    <w:pPr>
      <w:ind w:left="851" w:hanging="851"/>
    </w:pPr>
  </w:style>
  <w:style w:type="table" w:styleId="TableGrid">
    <w:name w:val="Table Grid"/>
    <w:basedOn w:val="TableNormal"/>
    <w:uiPriority w:val="39"/>
    <w:qFormat/>
    <w:rsid w:val="009B0B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B0B87"/>
    <w:pPr>
      <w:widowControl w:val="0"/>
      <w:autoSpaceDE w:val="0"/>
      <w:autoSpaceDN w:val="0"/>
      <w:adjustRightInd w:val="0"/>
    </w:pPr>
    <w:rPr>
      <w:rFonts w:ascii="Arial" w:eastAsia="Yu Mincho" w:hAnsi="Arial" w:cs="Arial"/>
      <w:color w:val="000000"/>
      <w:sz w:val="24"/>
      <w:szCs w:val="24"/>
      <w:lang w:eastAsia="en-GB"/>
    </w:rPr>
  </w:style>
  <w:style w:type="character" w:customStyle="1" w:styleId="Heading1Char">
    <w:name w:val="Heading 1 Char"/>
    <w:link w:val="Heading1"/>
    <w:rsid w:val="00655603"/>
    <w:rPr>
      <w:rFonts w:ascii="Aptos Display" w:eastAsia="Times New Roman" w:hAnsi="Aptos Display" w:cs="Times New Roman"/>
      <w:b/>
      <w:bCs/>
      <w:kern w:val="32"/>
      <w:sz w:val="32"/>
      <w:szCs w:val="32"/>
      <w:lang w:val="en-GB" w:eastAsia="en-US"/>
    </w:rPr>
  </w:style>
  <w:style w:type="character" w:styleId="Hyperlink">
    <w:name w:val="Hyperlink"/>
    <w:uiPriority w:val="99"/>
    <w:rsid w:val="00655603"/>
    <w:rPr>
      <w:color w:val="467886"/>
      <w:u w:val="single"/>
    </w:rPr>
  </w:style>
  <w:style w:type="character" w:styleId="UnresolvedMention">
    <w:name w:val="Unresolved Mention"/>
    <w:uiPriority w:val="99"/>
    <w:semiHidden/>
    <w:unhideWhenUsed/>
    <w:rsid w:val="00655603"/>
    <w:rPr>
      <w:color w:val="605E5C"/>
      <w:shd w:val="clear" w:color="auto" w:fill="E1DFDD"/>
    </w:rPr>
  </w:style>
  <w:style w:type="paragraph" w:styleId="Revision">
    <w:name w:val="Revision"/>
    <w:hidden/>
    <w:uiPriority w:val="99"/>
    <w:semiHidden/>
    <w:rsid w:val="00FE45EB"/>
    <w:rPr>
      <w:rFonts w:eastAsia="Times New Roman"/>
      <w:lang w:val="en-GB" w:eastAsia="en-US"/>
    </w:rPr>
  </w:style>
  <w:style w:type="character" w:styleId="CommentReference">
    <w:name w:val="annotation reference"/>
    <w:rsid w:val="00394E5F"/>
    <w:rPr>
      <w:sz w:val="16"/>
      <w:szCs w:val="16"/>
    </w:rPr>
  </w:style>
  <w:style w:type="paragraph" w:styleId="CommentText">
    <w:name w:val="annotation text"/>
    <w:basedOn w:val="Normal"/>
    <w:link w:val="CommentTextChar"/>
    <w:rsid w:val="00394E5F"/>
  </w:style>
  <w:style w:type="character" w:customStyle="1" w:styleId="CommentTextChar">
    <w:name w:val="Comment Text Char"/>
    <w:link w:val="CommentText"/>
    <w:rsid w:val="00394E5F"/>
    <w:rPr>
      <w:rFonts w:eastAsia="Times New Roman"/>
      <w:lang w:val="en-GB"/>
    </w:rPr>
  </w:style>
  <w:style w:type="paragraph" w:styleId="CommentSubject">
    <w:name w:val="annotation subject"/>
    <w:basedOn w:val="CommentText"/>
    <w:next w:val="CommentText"/>
    <w:link w:val="CommentSubjectChar"/>
    <w:rsid w:val="00394E5F"/>
    <w:rPr>
      <w:b/>
      <w:bCs/>
    </w:rPr>
  </w:style>
  <w:style w:type="character" w:customStyle="1" w:styleId="CommentSubjectChar">
    <w:name w:val="Comment Subject Char"/>
    <w:link w:val="CommentSubject"/>
    <w:rsid w:val="00394E5F"/>
    <w:rPr>
      <w:rFonts w:eastAsia="Times New Roman"/>
      <w:b/>
      <w:bCs/>
      <w:lang w:val="en-GB"/>
    </w:rPr>
  </w:style>
  <w:style w:type="paragraph" w:customStyle="1" w:styleId="TH">
    <w:name w:val="TH"/>
    <w:basedOn w:val="Normal"/>
    <w:link w:val="THChar"/>
    <w:rsid w:val="001B4C76"/>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HChar">
    <w:name w:val="TH Char"/>
    <w:link w:val="TH"/>
    <w:qFormat/>
    <w:rsid w:val="001B4C76"/>
    <w:rPr>
      <w:rFonts w:ascii="Arial" w:eastAsia="Times New Roman"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848229">
      <w:bodyDiv w:val="1"/>
      <w:marLeft w:val="0"/>
      <w:marRight w:val="0"/>
      <w:marTop w:val="0"/>
      <w:marBottom w:val="0"/>
      <w:divBdr>
        <w:top w:val="none" w:sz="0" w:space="0" w:color="auto"/>
        <w:left w:val="none" w:sz="0" w:space="0" w:color="auto"/>
        <w:bottom w:val="none" w:sz="0" w:space="0" w:color="auto"/>
        <w:right w:val="none" w:sz="0" w:space="0" w:color="auto"/>
      </w:divBdr>
    </w:div>
    <w:div w:id="834536944">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18</TotalTime>
  <Pages>4</Pages>
  <Words>2001</Words>
  <Characters>11406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13381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SA1 #110 Catalina rev</cp:lastModifiedBy>
  <cp:revision>5</cp:revision>
  <dcterms:created xsi:type="dcterms:W3CDTF">2025-05-09T17:29:00Z</dcterms:created>
  <dcterms:modified xsi:type="dcterms:W3CDTF">2025-05-22T08:11:00Z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2025-05-19T06:11:28Z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8240ed8e-e079-4ac7-95b7-1ebcd5d39978</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ies>
</file>